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34D21" w:rsidRDefault="00F96993" w:rsidP="00F96993">
      <w:pPr>
        <w:pStyle w:val="1"/>
        <w:ind w:firstLine="540"/>
        <w:jc w:val="center"/>
        <w:rPr>
          <w:sz w:val="22"/>
          <w:szCs w:val="22"/>
        </w:rPr>
      </w:pPr>
      <w:bookmarkStart w:id="0" w:name="_GoBack"/>
      <w:bookmarkEnd w:id="0"/>
      <w:r w:rsidRPr="00F34D21">
        <w:rPr>
          <w:b/>
          <w:sz w:val="22"/>
          <w:szCs w:val="22"/>
        </w:rPr>
        <w:t>ИЗВЕЩЕНИЕ</w:t>
      </w:r>
    </w:p>
    <w:p w:rsidR="00F96993" w:rsidRPr="00AA1C35" w:rsidRDefault="00F96993" w:rsidP="00F96993">
      <w:pPr>
        <w:ind w:firstLine="540"/>
        <w:jc w:val="center"/>
        <w:rPr>
          <w:rFonts w:ascii="Times New Roman" w:hAnsi="Times New Roman"/>
          <w:b/>
          <w:sz w:val="22"/>
          <w:szCs w:val="22"/>
        </w:rPr>
      </w:pPr>
      <w:r w:rsidRPr="00AA1C35">
        <w:rPr>
          <w:rFonts w:ascii="Times New Roman" w:hAnsi="Times New Roman" w:cs="Times New Roman"/>
          <w:b/>
          <w:sz w:val="22"/>
          <w:szCs w:val="22"/>
        </w:rPr>
        <w:t xml:space="preserve">о проведении </w:t>
      </w:r>
      <w:r w:rsidR="008C1841" w:rsidRPr="00AA1C35">
        <w:rPr>
          <w:rFonts w:ascii="Times New Roman" w:hAnsi="Times New Roman" w:cs="Times New Roman"/>
          <w:b/>
          <w:sz w:val="22"/>
          <w:szCs w:val="22"/>
        </w:rPr>
        <w:t>электронного</w:t>
      </w:r>
      <w:r w:rsidRPr="00AA1C35">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AA1C35" w:rsidRPr="00AA1C35">
        <w:rPr>
          <w:rFonts w:ascii="Times New Roman" w:hAnsi="Times New Roman"/>
          <w:b/>
          <w:sz w:val="22"/>
          <w:szCs w:val="22"/>
        </w:rPr>
        <w:t>Воронежская область, г. Воронеж, в непосредственной близости от земельного участка с кадастровым номером 36:34:0502001:54 по ул. Тихий Дон, 50д</w:t>
      </w:r>
      <w:r w:rsidR="00073D63" w:rsidRPr="00AA1C35">
        <w:rPr>
          <w:rFonts w:ascii="Times New Roman" w:hAnsi="Times New Roman"/>
          <w:b/>
          <w:sz w:val="22"/>
          <w:szCs w:val="22"/>
        </w:rPr>
        <w:t xml:space="preserve"> </w:t>
      </w:r>
    </w:p>
    <w:p w:rsidR="001410E6" w:rsidRDefault="001410E6" w:rsidP="00F96993">
      <w:pPr>
        <w:ind w:firstLine="540"/>
        <w:jc w:val="center"/>
        <w:rPr>
          <w:rFonts w:ascii="Times New Roman" w:hAnsi="Times New Roman" w:cs="Times New Roman"/>
          <w:b/>
          <w:sz w:val="22"/>
          <w:szCs w:val="22"/>
        </w:rPr>
      </w:pPr>
    </w:p>
    <w:p w:rsidR="00002EA3" w:rsidRDefault="00002EA3" w:rsidP="00002EA3">
      <w:pPr>
        <w:ind w:firstLine="540"/>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Pr="004D24CD">
        <w:rPr>
          <w:rFonts w:ascii="Times New Roman" w:hAnsi="Times New Roman" w:cs="Times New Roman"/>
          <w:b/>
          <w:sz w:val="22"/>
          <w:szCs w:val="22"/>
        </w:rPr>
        <w:t>4</w:t>
      </w:r>
      <w:r w:rsidRPr="00F34D21">
        <w:rPr>
          <w:rFonts w:ascii="Times New Roman" w:hAnsi="Times New Roman" w:cs="Times New Roman"/>
          <w:b/>
          <w:sz w:val="22"/>
          <w:szCs w:val="22"/>
        </w:rPr>
        <w:t xml:space="preserve"> -</w:t>
      </w:r>
      <w:r>
        <w:rPr>
          <w:rFonts w:ascii="Times New Roman" w:hAnsi="Times New Roman" w:cs="Times New Roman"/>
          <w:b/>
          <w:sz w:val="22"/>
          <w:szCs w:val="22"/>
        </w:rPr>
        <w:t xml:space="preserve"> 34</w:t>
      </w:r>
    </w:p>
    <w:p w:rsidR="00002EA3" w:rsidRPr="00F34D21" w:rsidRDefault="00002EA3" w:rsidP="00F96993">
      <w:pPr>
        <w:ind w:firstLine="540"/>
        <w:jc w:val="center"/>
        <w:rPr>
          <w:rFonts w:ascii="Times New Roman" w:hAnsi="Times New Roman" w:cs="Times New Roman"/>
          <w:b/>
          <w:sz w:val="22"/>
          <w:szCs w:val="22"/>
        </w:rPr>
      </w:pPr>
    </w:p>
    <w:p w:rsidR="00F96993" w:rsidRPr="00AA1C35" w:rsidRDefault="00F96993" w:rsidP="00F96993">
      <w:pPr>
        <w:pStyle w:val="a4"/>
        <w:tabs>
          <w:tab w:val="left" w:pos="142"/>
        </w:tabs>
        <w:ind w:firstLine="426"/>
        <w:jc w:val="both"/>
        <w:rPr>
          <w:rFonts w:ascii="Times New Roman" w:hAnsi="Times New Roman"/>
          <w:sz w:val="22"/>
          <w:szCs w:val="22"/>
        </w:rPr>
      </w:pPr>
      <w:r w:rsidRPr="00F34D21">
        <w:rPr>
          <w:rFonts w:ascii="Times New Roman" w:hAnsi="Times New Roman"/>
          <w:sz w:val="22"/>
          <w:szCs w:val="22"/>
        </w:rPr>
        <w:t xml:space="preserve">Основание проведения </w:t>
      </w:r>
      <w:r w:rsidR="002167E8">
        <w:rPr>
          <w:rFonts w:ascii="Times New Roman" w:hAnsi="Times New Roman"/>
          <w:sz w:val="22"/>
          <w:szCs w:val="22"/>
        </w:rPr>
        <w:t xml:space="preserve">электронного </w:t>
      </w:r>
      <w:r w:rsidRPr="00F34D21">
        <w:rPr>
          <w:rFonts w:ascii="Times New Roman" w:hAnsi="Times New Roman"/>
          <w:sz w:val="22"/>
          <w:szCs w:val="22"/>
        </w:rPr>
        <w:t xml:space="preserve">аукциона: приказ уполномоченного органа - </w:t>
      </w:r>
      <w:r w:rsidR="0052512A">
        <w:rPr>
          <w:rFonts w:ascii="Times New Roman" w:hAnsi="Times New Roman"/>
          <w:sz w:val="22"/>
          <w:szCs w:val="22"/>
        </w:rPr>
        <w:t>министерства</w:t>
      </w:r>
      <w:r w:rsidRPr="00F34D21">
        <w:rPr>
          <w:rFonts w:ascii="Times New Roman" w:hAnsi="Times New Roman"/>
          <w:sz w:val="22"/>
          <w:szCs w:val="22"/>
        </w:rPr>
        <w:t xml:space="preserve"> имущественных и земельных отношений Воронежской области от </w:t>
      </w:r>
      <w:r w:rsidR="0074458B">
        <w:rPr>
          <w:rFonts w:ascii="Times New Roman" w:hAnsi="Times New Roman"/>
          <w:sz w:val="22"/>
          <w:szCs w:val="22"/>
        </w:rPr>
        <w:t>25.04.2024</w:t>
      </w:r>
      <w:r w:rsidRPr="00F34D21">
        <w:rPr>
          <w:rFonts w:ascii="Times New Roman" w:hAnsi="Times New Roman"/>
          <w:sz w:val="22"/>
          <w:szCs w:val="22"/>
        </w:rPr>
        <w:t xml:space="preserve"> № </w:t>
      </w:r>
      <w:r w:rsidR="0074458B">
        <w:rPr>
          <w:rFonts w:ascii="Times New Roman" w:hAnsi="Times New Roman"/>
          <w:sz w:val="22"/>
          <w:szCs w:val="22"/>
        </w:rPr>
        <w:t>1114</w:t>
      </w:r>
      <w:r w:rsidRPr="00F34D21">
        <w:rPr>
          <w:rFonts w:ascii="Times New Roman" w:hAnsi="Times New Roman"/>
          <w:sz w:val="22"/>
          <w:szCs w:val="22"/>
        </w:rPr>
        <w:t xml:space="preserve"> «О проведении </w:t>
      </w:r>
      <w:r w:rsidR="008C1841" w:rsidRPr="00EC2B42">
        <w:rPr>
          <w:rFonts w:ascii="Times New Roman" w:hAnsi="Times New Roman"/>
          <w:sz w:val="22"/>
          <w:szCs w:val="22"/>
        </w:rPr>
        <w:t>электронного</w:t>
      </w:r>
      <w:r w:rsidR="00F058B1">
        <w:rPr>
          <w:rFonts w:ascii="Times New Roman" w:hAnsi="Times New Roman"/>
          <w:sz w:val="22"/>
          <w:szCs w:val="22"/>
        </w:rPr>
        <w:t xml:space="preserve"> аукциона </w:t>
      </w:r>
      <w:r w:rsidRPr="00F34D21">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F34D21">
        <w:rPr>
          <w:rFonts w:ascii="Times New Roman" w:hAnsi="Times New Roman"/>
          <w:sz w:val="22"/>
          <w:szCs w:val="22"/>
        </w:rPr>
        <w:t xml:space="preserve"> </w:t>
      </w:r>
      <w:r w:rsidRPr="00F34D21">
        <w:rPr>
          <w:rFonts w:ascii="Times New Roman" w:hAnsi="Times New Roman"/>
          <w:sz w:val="22"/>
          <w:szCs w:val="22"/>
        </w:rPr>
        <w:t xml:space="preserve">Воронежской области, </w:t>
      </w:r>
      <w:r w:rsidRPr="00AA1C35">
        <w:rPr>
          <w:rFonts w:ascii="Times New Roman" w:hAnsi="Times New Roman"/>
          <w:sz w:val="22"/>
          <w:szCs w:val="22"/>
        </w:rPr>
        <w:t>расположенного по адресу:</w:t>
      </w:r>
      <w:r w:rsidR="001410E6" w:rsidRPr="00AA1C35">
        <w:rPr>
          <w:rFonts w:ascii="Times New Roman" w:hAnsi="Times New Roman"/>
          <w:sz w:val="22"/>
          <w:szCs w:val="22"/>
        </w:rPr>
        <w:t xml:space="preserve"> </w:t>
      </w:r>
      <w:r w:rsidR="00AA1C35" w:rsidRPr="00AA1C35">
        <w:rPr>
          <w:rFonts w:ascii="Times New Roman" w:hAnsi="Times New Roman"/>
          <w:sz w:val="22"/>
          <w:szCs w:val="22"/>
        </w:rPr>
        <w:t>Воронежская область, г. Воронеж, в непосредственной близости от земельного участка с кадастровым номером 36:34:0502001:54 по ул. Тихий Дон, 50д</w:t>
      </w:r>
      <w:r w:rsidRPr="00AA1C35">
        <w:rPr>
          <w:rFonts w:ascii="Times New Roman" w:hAnsi="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AA1C35">
        <w:rPr>
          <w:rFonts w:ascii="Times New Roman" w:hAnsi="Times New Roman" w:cs="Times New Roman"/>
          <w:sz w:val="22"/>
          <w:szCs w:val="22"/>
        </w:rPr>
        <w:t>Оператор электронной торговой пло</w:t>
      </w:r>
      <w:r w:rsidRPr="008C1841">
        <w:rPr>
          <w:rFonts w:ascii="Times New Roman" w:hAnsi="Times New Roman" w:cs="Times New Roman"/>
          <w:sz w:val="22"/>
          <w:szCs w:val="22"/>
        </w:rPr>
        <w:t xml:space="preserve">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w:t>
      </w:r>
      <w:proofErr w:type="gramStart"/>
      <w:r w:rsidRPr="008C1841">
        <w:rPr>
          <w:rFonts w:ascii="Times New Roman" w:hAnsi="Times New Roman" w:cs="Times New Roman"/>
          <w:sz w:val="22"/>
          <w:szCs w:val="22"/>
        </w:rPr>
        <w:t xml:space="preserve">Москва,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
    <w:p w:rsidR="008C1841" w:rsidRPr="00623688"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8C1841">
        <w:rPr>
          <w:rFonts w:ascii="Times New Roman" w:hAnsi="Times New Roman" w:cs="Times New Roman"/>
          <w:sz w:val="22"/>
          <w:szCs w:val="22"/>
        </w:rPr>
        <w:t xml:space="preserve">01; </w:t>
      </w:r>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Pr="00623688">
        <w:rPr>
          <w:rFonts w:ascii="Times New Roman" w:hAnsi="Times New Roman" w:cs="Times New Roman"/>
          <w:sz w:val="22"/>
          <w:szCs w:val="22"/>
        </w:rPr>
        <w:t>e-</w:t>
      </w:r>
      <w:proofErr w:type="spellStart"/>
      <w:r w:rsidRPr="00623688">
        <w:rPr>
          <w:rFonts w:ascii="Times New Roman" w:hAnsi="Times New Roman" w:cs="Times New Roman"/>
          <w:sz w:val="22"/>
          <w:szCs w:val="22"/>
        </w:rPr>
        <w:t>mail</w:t>
      </w:r>
      <w:proofErr w:type="spellEnd"/>
      <w:r w:rsidRPr="00623688">
        <w:rPr>
          <w:rFonts w:ascii="Times New Roman" w:hAnsi="Times New Roman" w:cs="Times New Roman"/>
          <w:sz w:val="22"/>
          <w:szCs w:val="22"/>
        </w:rPr>
        <w:t>:</w:t>
      </w:r>
      <w:r w:rsidR="00623688" w:rsidRPr="00623688">
        <w:rPr>
          <w:rFonts w:ascii="Times New Roman" w:hAnsi="Times New Roman" w:cs="Times New Roman"/>
          <w:sz w:val="22"/>
          <w:szCs w:val="22"/>
        </w:rPr>
        <w:t xml:space="preserve"> </w:t>
      </w:r>
      <w:proofErr w:type="spellStart"/>
      <w:r w:rsidR="00623688" w:rsidRPr="00623688">
        <w:rPr>
          <w:rFonts w:ascii="Times New Roman" w:hAnsi="Times New Roman" w:cs="Times New Roman"/>
          <w:sz w:val="22"/>
          <w:szCs w:val="22"/>
        </w:rPr>
        <w:t>fgivo</w:t>
      </w:r>
      <w:proofErr w:type="spellEnd"/>
      <w:r w:rsidR="00623688" w:rsidRPr="00623688">
        <w:rPr>
          <w:rFonts w:ascii="Times New Roman" w:hAnsi="Times New Roman" w:cs="Times New Roman"/>
          <w:sz w:val="22"/>
          <w:szCs w:val="22"/>
        </w:rPr>
        <w:t>@</w:t>
      </w:r>
      <w:r w:rsidR="00623688" w:rsidRPr="00623688">
        <w:rPr>
          <w:rFonts w:ascii="Times New Roman" w:hAnsi="Times New Roman" w:cs="Times New Roman"/>
          <w:sz w:val="22"/>
          <w:szCs w:val="22"/>
          <w:lang w:val="en-US"/>
        </w:rPr>
        <w:t>govvrn</w:t>
      </w:r>
      <w:r w:rsidR="00623688" w:rsidRPr="00623688">
        <w:rPr>
          <w:rFonts w:ascii="Times New Roman" w:hAnsi="Times New Roman" w:cs="Times New Roman"/>
          <w:sz w:val="22"/>
          <w:szCs w:val="22"/>
        </w:rPr>
        <w:t>.ru.</w:t>
      </w:r>
    </w:p>
    <w:p w:rsidR="008C1841" w:rsidRDefault="00C32C70"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Арендодатель</w:t>
      </w:r>
      <w:r w:rsidR="008C1841" w:rsidRPr="008C1841">
        <w:rPr>
          <w:rFonts w:ascii="Times New Roman" w:hAnsi="Times New Roman" w:cs="Times New Roman"/>
          <w:sz w:val="22"/>
          <w:szCs w:val="22"/>
        </w:rPr>
        <w:t xml:space="preserve"> - </w:t>
      </w:r>
      <w:r w:rsidR="0052512A">
        <w:rPr>
          <w:rFonts w:ascii="Times New Roman" w:hAnsi="Times New Roman" w:cs="Times New Roman"/>
          <w:sz w:val="22"/>
          <w:szCs w:val="22"/>
        </w:rPr>
        <w:t>Ми</w:t>
      </w:r>
      <w:r w:rsidR="004D24CD">
        <w:rPr>
          <w:rFonts w:ascii="Times New Roman" w:hAnsi="Times New Roman" w:cs="Times New Roman"/>
          <w:sz w:val="22"/>
          <w:szCs w:val="22"/>
        </w:rPr>
        <w:t>ни</w:t>
      </w:r>
      <w:r w:rsidR="0052512A">
        <w:rPr>
          <w:rFonts w:ascii="Times New Roman" w:hAnsi="Times New Roman" w:cs="Times New Roman"/>
          <w:sz w:val="22"/>
          <w:szCs w:val="22"/>
        </w:rPr>
        <w:t>стерство</w:t>
      </w:r>
      <w:r w:rsidR="008C1841" w:rsidRPr="008C1841">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8C1841">
        <w:rPr>
          <w:rFonts w:ascii="Times New Roman" w:hAnsi="Times New Roman" w:cs="Times New Roman"/>
          <w:sz w:val="22"/>
          <w:szCs w:val="22"/>
          <w:lang w:val="en-US"/>
        </w:rPr>
        <w:t>e</w:t>
      </w:r>
      <w:r w:rsidR="008C1841" w:rsidRPr="008C1841">
        <w:rPr>
          <w:rFonts w:ascii="Times New Roman" w:hAnsi="Times New Roman" w:cs="Times New Roman"/>
          <w:sz w:val="22"/>
          <w:szCs w:val="22"/>
        </w:rPr>
        <w:t>-</w:t>
      </w:r>
      <w:r w:rsidR="008C1841" w:rsidRPr="008C1841">
        <w:rPr>
          <w:rFonts w:ascii="Times New Roman" w:hAnsi="Times New Roman" w:cs="Times New Roman"/>
          <w:sz w:val="22"/>
          <w:szCs w:val="22"/>
          <w:lang w:val="en-US"/>
        </w:rPr>
        <w:t>mail</w:t>
      </w:r>
      <w:r w:rsidR="008C1841" w:rsidRPr="008C1841">
        <w:rPr>
          <w:rFonts w:ascii="Times New Roman" w:hAnsi="Times New Roman" w:cs="Times New Roman"/>
          <w:sz w:val="22"/>
          <w:szCs w:val="22"/>
        </w:rPr>
        <w:t xml:space="preserve">: </w:t>
      </w:r>
      <w:proofErr w:type="spellStart"/>
      <w:r w:rsidR="0052512A">
        <w:rPr>
          <w:rFonts w:ascii="Times New Roman" w:hAnsi="Times New Roman" w:cs="Times New Roman"/>
          <w:sz w:val="22"/>
          <w:szCs w:val="22"/>
          <w:lang w:val="en-US"/>
        </w:rPr>
        <w:t>m</w:t>
      </w:r>
      <w:r w:rsidR="008C1841" w:rsidRPr="008C1841">
        <w:rPr>
          <w:rFonts w:ascii="Times New Roman" w:hAnsi="Times New Roman" w:cs="Times New Roman"/>
          <w:sz w:val="22"/>
          <w:szCs w:val="22"/>
          <w:lang w:val="en-US"/>
        </w:rPr>
        <w:t>izo</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govvrn</w:t>
      </w:r>
      <w:proofErr w:type="spellEnd"/>
      <w:r w:rsidR="008C1841" w:rsidRPr="008C1841">
        <w:rPr>
          <w:rFonts w:ascii="Times New Roman" w:hAnsi="Times New Roman" w:cs="Times New Roman"/>
          <w:sz w:val="22"/>
          <w:szCs w:val="22"/>
        </w:rPr>
        <w:t>.</w:t>
      </w:r>
      <w:proofErr w:type="spellStart"/>
      <w:r w:rsidR="008C1841" w:rsidRPr="008C1841">
        <w:rPr>
          <w:rFonts w:ascii="Times New Roman" w:hAnsi="Times New Roman" w:cs="Times New Roman"/>
          <w:sz w:val="22"/>
          <w:szCs w:val="22"/>
          <w:lang w:val="en-US"/>
        </w:rPr>
        <w:t>ru</w:t>
      </w:r>
      <w:proofErr w:type="spellEnd"/>
      <w:r w:rsidR="008C1841"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Время и м</w:t>
      </w:r>
      <w:r w:rsidRPr="008C1841">
        <w:rPr>
          <w:rFonts w:ascii="Times New Roman" w:hAnsi="Times New Roman" w:cs="Times New Roman"/>
          <w:sz w:val="22"/>
          <w:szCs w:val="22"/>
        </w:rPr>
        <w:t xml:space="preserve">есто подачи заявок: </w:t>
      </w:r>
      <w:r>
        <w:rPr>
          <w:rFonts w:ascii="Times New Roman" w:hAnsi="Times New Roman" w:cs="Times New Roman"/>
          <w:sz w:val="22"/>
          <w:szCs w:val="22"/>
        </w:rPr>
        <w:t>круглосуточно на электронной торговой площадке</w:t>
      </w:r>
      <w:r w:rsidRPr="008C1841">
        <w:rPr>
          <w:rFonts w:ascii="Times New Roman" w:hAnsi="Times New Roman" w:cs="Times New Roman"/>
          <w:sz w:val="22"/>
          <w:szCs w:val="22"/>
        </w:rPr>
        <w:t xml:space="preserve"> АО «ЕЭТП»</w:t>
      </w:r>
      <w:r w:rsidR="00C33037" w:rsidRPr="00C33037">
        <w:t xml:space="preserve"> </w:t>
      </w:r>
      <w:r w:rsidR="00C33037" w:rsidRPr="00C33037">
        <w:rPr>
          <w:rFonts w:ascii="Times New Roman" w:hAnsi="Times New Roman" w:cs="Times New Roman"/>
          <w:sz w:val="22"/>
          <w:szCs w:val="22"/>
        </w:rPr>
        <w:t>www.roseltorg.ru</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начала приема заявок в электронном аукционе – </w:t>
      </w:r>
      <w:r w:rsidR="0074458B">
        <w:rPr>
          <w:rFonts w:ascii="Times New Roman" w:hAnsi="Times New Roman" w:cs="Times New Roman"/>
          <w:sz w:val="22"/>
          <w:szCs w:val="22"/>
        </w:rPr>
        <w:t>28 апреля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74458B">
        <w:rPr>
          <w:rFonts w:ascii="Times New Roman" w:hAnsi="Times New Roman" w:cs="Times New Roman"/>
          <w:sz w:val="22"/>
          <w:szCs w:val="22"/>
        </w:rPr>
        <w:t>09</w:t>
      </w:r>
      <w:r w:rsidRPr="008C1841">
        <w:rPr>
          <w:rFonts w:ascii="Times New Roman" w:hAnsi="Times New Roman" w:cs="Times New Roman"/>
          <w:sz w:val="22"/>
          <w:szCs w:val="22"/>
        </w:rPr>
        <w:t xml:space="preserve"> часов </w:t>
      </w:r>
      <w:r w:rsidR="0074458B">
        <w:rPr>
          <w:rFonts w:ascii="Times New Roman" w:hAnsi="Times New Roman" w:cs="Times New Roman"/>
          <w:sz w:val="22"/>
          <w:szCs w:val="22"/>
        </w:rPr>
        <w:t>00</w:t>
      </w:r>
      <w:r w:rsidRPr="008C1841">
        <w:rPr>
          <w:rFonts w:ascii="Times New Roman" w:hAnsi="Times New Roman" w:cs="Times New Roman"/>
          <w:sz w:val="22"/>
          <w:szCs w:val="22"/>
        </w:rPr>
        <w:t xml:space="preserve"> минут. </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и время окончания приема заявок в электронном аукционе – </w:t>
      </w:r>
      <w:r w:rsidR="0074458B">
        <w:rPr>
          <w:rFonts w:ascii="Times New Roman" w:hAnsi="Times New Roman" w:cs="Times New Roman"/>
          <w:sz w:val="22"/>
          <w:szCs w:val="22"/>
        </w:rPr>
        <w:t>28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w:t>
      </w:r>
      <w:r w:rsidR="00EA245E">
        <w:rPr>
          <w:rFonts w:ascii="Times New Roman" w:hAnsi="Times New Roman" w:cs="Times New Roman"/>
          <w:sz w:val="22"/>
          <w:szCs w:val="22"/>
        </w:rPr>
        <w:t>.</w:t>
      </w:r>
      <w:r w:rsidRPr="008C1841">
        <w:rPr>
          <w:rFonts w:ascii="Times New Roman" w:hAnsi="Times New Roman" w:cs="Times New Roman"/>
          <w:sz w:val="22"/>
          <w:szCs w:val="22"/>
        </w:rPr>
        <w:t xml:space="preserve"> в </w:t>
      </w:r>
      <w:r w:rsidR="0074458B">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74458B">
        <w:rPr>
          <w:rFonts w:ascii="Times New Roman" w:hAnsi="Times New Roman" w:cs="Times New Roman"/>
          <w:sz w:val="22"/>
          <w:szCs w:val="22"/>
        </w:rPr>
        <w:t>00</w:t>
      </w:r>
      <w:r w:rsidRPr="008C1841">
        <w:rPr>
          <w:rFonts w:ascii="Times New Roman" w:hAnsi="Times New Roman" w:cs="Times New Roman"/>
          <w:sz w:val="22"/>
          <w:szCs w:val="22"/>
        </w:rPr>
        <w:t xml:space="preserve"> минут.</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Дата рассмотрения заявок на участие в электро</w:t>
      </w:r>
      <w:r w:rsidR="00491C23">
        <w:rPr>
          <w:rFonts w:ascii="Times New Roman" w:hAnsi="Times New Roman" w:cs="Times New Roman"/>
          <w:sz w:val="22"/>
          <w:szCs w:val="22"/>
        </w:rPr>
        <w:t xml:space="preserve">нном аукционе – </w:t>
      </w:r>
      <w:r w:rsidR="0074458B">
        <w:rPr>
          <w:rFonts w:ascii="Times New Roman" w:hAnsi="Times New Roman" w:cs="Times New Roman"/>
          <w:sz w:val="22"/>
          <w:szCs w:val="22"/>
        </w:rPr>
        <w:t>29 мая</w:t>
      </w:r>
      <w:r w:rsidR="00491C23">
        <w:rPr>
          <w:rFonts w:ascii="Times New Roman" w:hAnsi="Times New Roman" w:cs="Times New Roman"/>
          <w:sz w:val="22"/>
          <w:szCs w:val="22"/>
        </w:rPr>
        <w:t xml:space="preserve"> 202</w:t>
      </w:r>
      <w:r w:rsidR="0052512A">
        <w:rPr>
          <w:rFonts w:ascii="Times New Roman" w:hAnsi="Times New Roman" w:cs="Times New Roman"/>
          <w:sz w:val="22"/>
          <w:szCs w:val="22"/>
        </w:rPr>
        <w:t>4</w:t>
      </w:r>
      <w:r w:rsidR="00491C23">
        <w:rPr>
          <w:rFonts w:ascii="Times New Roman" w:hAnsi="Times New Roman" w:cs="Times New Roman"/>
          <w:sz w:val="22"/>
          <w:szCs w:val="22"/>
        </w:rPr>
        <w:t xml:space="preserve"> г</w:t>
      </w:r>
      <w:r w:rsidRPr="008C1841">
        <w:rPr>
          <w:rFonts w:ascii="Times New Roman" w:hAnsi="Times New Roman" w:cs="Times New Roman"/>
          <w:sz w:val="22"/>
          <w:szCs w:val="22"/>
        </w:rPr>
        <w:t>.</w:t>
      </w:r>
    </w:p>
    <w:p w:rsidR="008C1841" w:rsidRPr="008C1841" w:rsidRDefault="008C1841" w:rsidP="008C1841">
      <w:pPr>
        <w:tabs>
          <w:tab w:val="left" w:pos="142"/>
        </w:tabs>
        <w:ind w:firstLine="426"/>
        <w:jc w:val="both"/>
        <w:rPr>
          <w:rFonts w:ascii="Times New Roman" w:hAnsi="Times New Roman" w:cs="Times New Roman"/>
          <w:sz w:val="22"/>
          <w:szCs w:val="22"/>
        </w:rPr>
      </w:pPr>
      <w:r w:rsidRPr="008C1841">
        <w:rPr>
          <w:rFonts w:ascii="Times New Roman" w:hAnsi="Times New Roman" w:cs="Times New Roman"/>
          <w:sz w:val="22"/>
          <w:szCs w:val="22"/>
        </w:rPr>
        <w:t xml:space="preserve">Дата, время и место проведения электронного аукциона – </w:t>
      </w:r>
      <w:r w:rsidR="0074458B">
        <w:rPr>
          <w:rFonts w:ascii="Times New Roman" w:hAnsi="Times New Roman" w:cs="Times New Roman"/>
          <w:sz w:val="22"/>
          <w:szCs w:val="22"/>
        </w:rPr>
        <w:t>31 мая</w:t>
      </w:r>
      <w:r w:rsidRPr="008C1841">
        <w:rPr>
          <w:rFonts w:ascii="Times New Roman" w:hAnsi="Times New Roman" w:cs="Times New Roman"/>
          <w:sz w:val="22"/>
          <w:szCs w:val="22"/>
        </w:rPr>
        <w:t xml:space="preserve"> 202</w:t>
      </w:r>
      <w:r w:rsidR="0052512A">
        <w:rPr>
          <w:rFonts w:ascii="Times New Roman" w:hAnsi="Times New Roman" w:cs="Times New Roman"/>
          <w:sz w:val="22"/>
          <w:szCs w:val="22"/>
        </w:rPr>
        <w:t>4</w:t>
      </w:r>
      <w:r w:rsidRPr="008C1841">
        <w:rPr>
          <w:rFonts w:ascii="Times New Roman" w:hAnsi="Times New Roman" w:cs="Times New Roman"/>
          <w:sz w:val="22"/>
          <w:szCs w:val="22"/>
        </w:rPr>
        <w:t xml:space="preserve"> г. в </w:t>
      </w:r>
      <w:r w:rsidR="0074458B">
        <w:rPr>
          <w:rFonts w:ascii="Times New Roman" w:hAnsi="Times New Roman" w:cs="Times New Roman"/>
          <w:sz w:val="22"/>
          <w:szCs w:val="22"/>
        </w:rPr>
        <w:t>11</w:t>
      </w:r>
      <w:r w:rsidRPr="008C1841">
        <w:rPr>
          <w:rFonts w:ascii="Times New Roman" w:hAnsi="Times New Roman" w:cs="Times New Roman"/>
          <w:sz w:val="22"/>
          <w:szCs w:val="22"/>
        </w:rPr>
        <w:t xml:space="preserve"> часов </w:t>
      </w:r>
      <w:r w:rsidR="0074458B">
        <w:rPr>
          <w:rFonts w:ascii="Times New Roman" w:hAnsi="Times New Roman" w:cs="Times New Roman"/>
          <w:sz w:val="22"/>
          <w:szCs w:val="22"/>
        </w:rPr>
        <w:t>00</w:t>
      </w:r>
      <w:r w:rsidRPr="008C1841">
        <w:rPr>
          <w:rFonts w:ascii="Times New Roman" w:hAnsi="Times New Roman" w:cs="Times New Roman"/>
          <w:sz w:val="22"/>
          <w:szCs w:val="22"/>
        </w:rPr>
        <w:t xml:space="preserve"> минут на электронной торговой площ</w:t>
      </w:r>
      <w:r>
        <w:rPr>
          <w:rFonts w:ascii="Times New Roman" w:hAnsi="Times New Roman" w:cs="Times New Roman"/>
          <w:sz w:val="22"/>
          <w:szCs w:val="22"/>
        </w:rPr>
        <w:t>адке АО «ЕЭТП» www.roseltorg.ru.</w:t>
      </w:r>
    </w:p>
    <w:p w:rsidR="008C1841" w:rsidRDefault="008C1841" w:rsidP="00F96993">
      <w:pPr>
        <w:tabs>
          <w:tab w:val="left" w:pos="142"/>
        </w:tabs>
        <w:ind w:firstLine="426"/>
        <w:jc w:val="both"/>
        <w:rPr>
          <w:rFonts w:ascii="Times New Roman" w:hAnsi="Times New Roman" w:cs="Times New Roman"/>
          <w:sz w:val="22"/>
          <w:szCs w:val="22"/>
        </w:rPr>
      </w:pPr>
    </w:p>
    <w:p w:rsidR="00F96993" w:rsidRPr="00F34D21" w:rsidRDefault="00F96993" w:rsidP="00F9699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Pr>
          <w:rFonts w:ascii="Times New Roman" w:hAnsi="Times New Roman" w:cs="Times New Roman"/>
          <w:sz w:val="22"/>
          <w:szCs w:val="22"/>
        </w:rPr>
        <w:t xml:space="preserve">электронном </w:t>
      </w:r>
      <w:r w:rsidRPr="00F34D21">
        <w:rPr>
          <w:rFonts w:ascii="Times New Roman" w:hAnsi="Times New Roman" w:cs="Times New Roman"/>
          <w:sz w:val="22"/>
          <w:szCs w:val="22"/>
        </w:rPr>
        <w:t>аукционе.</w:t>
      </w:r>
    </w:p>
    <w:p w:rsidR="00F96993" w:rsidRPr="00F34D21" w:rsidRDefault="00F96993" w:rsidP="00F96993">
      <w:pPr>
        <w:tabs>
          <w:tab w:val="left" w:pos="142"/>
        </w:tabs>
        <w:jc w:val="both"/>
        <w:rPr>
          <w:rFonts w:ascii="Times New Roman" w:hAnsi="Times New Roman" w:cs="Times New Roman"/>
          <w:sz w:val="22"/>
          <w:szCs w:val="22"/>
        </w:rPr>
      </w:pPr>
    </w:p>
    <w:p w:rsidR="00F96993" w:rsidRPr="00F34D21" w:rsidRDefault="00F96993" w:rsidP="00F5733C">
      <w:pPr>
        <w:pStyle w:val="ac"/>
        <w:numPr>
          <w:ilvl w:val="0"/>
          <w:numId w:val="1"/>
        </w:numPr>
        <w:tabs>
          <w:tab w:val="left" w:pos="142"/>
        </w:tabs>
        <w:jc w:val="center"/>
        <w:rPr>
          <w:rFonts w:ascii="Times New Roman" w:hAnsi="Times New Roman" w:cs="Times New Roman"/>
          <w:b/>
          <w:sz w:val="22"/>
          <w:szCs w:val="22"/>
        </w:rPr>
      </w:pPr>
      <w:r w:rsidRPr="00F34D21">
        <w:rPr>
          <w:rFonts w:ascii="Times New Roman" w:hAnsi="Times New Roman" w:cs="Times New Roman"/>
          <w:b/>
          <w:sz w:val="22"/>
          <w:szCs w:val="22"/>
        </w:rPr>
        <w:t xml:space="preserve">Сведения о предмете </w:t>
      </w:r>
      <w:r w:rsidR="003013D1">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AA1C35" w:rsidRDefault="00561083" w:rsidP="00561083">
      <w:pPr>
        <w:tabs>
          <w:tab w:val="left" w:pos="142"/>
        </w:tabs>
        <w:ind w:firstLine="426"/>
        <w:jc w:val="both"/>
        <w:rPr>
          <w:rFonts w:ascii="Times New Roman" w:hAnsi="Times New Roman" w:cs="Times New Roman"/>
          <w:sz w:val="22"/>
          <w:szCs w:val="22"/>
        </w:rPr>
      </w:pPr>
      <w:r w:rsidRPr="00AA1C35">
        <w:rPr>
          <w:rFonts w:ascii="Times New Roman" w:hAnsi="Times New Roman" w:cs="Times New Roman"/>
          <w:sz w:val="22"/>
          <w:szCs w:val="22"/>
        </w:rPr>
        <w:t xml:space="preserve">Предмет </w:t>
      </w:r>
      <w:r w:rsidR="00867E22" w:rsidRPr="00AA1C35">
        <w:rPr>
          <w:rFonts w:ascii="Times New Roman" w:hAnsi="Times New Roman" w:cs="Times New Roman"/>
          <w:sz w:val="22"/>
          <w:szCs w:val="22"/>
        </w:rPr>
        <w:t xml:space="preserve">электронного </w:t>
      </w:r>
      <w:r w:rsidRPr="00AA1C35">
        <w:rPr>
          <w:rFonts w:ascii="Times New Roman" w:hAnsi="Times New Roman" w:cs="Times New Roman"/>
          <w:sz w:val="22"/>
          <w:szCs w:val="22"/>
        </w:rPr>
        <w:t>аукциона – земельный участок, расположенный по адресу:</w:t>
      </w:r>
      <w:r w:rsidR="00222DB1" w:rsidRPr="00AA1C35">
        <w:rPr>
          <w:rFonts w:ascii="Times New Roman" w:hAnsi="Times New Roman" w:cs="Times New Roman"/>
          <w:sz w:val="22"/>
          <w:szCs w:val="22"/>
        </w:rPr>
        <w:t xml:space="preserve"> </w:t>
      </w:r>
      <w:r w:rsidR="00AA1C35" w:rsidRPr="00AA1C35">
        <w:rPr>
          <w:rFonts w:ascii="Times New Roman" w:hAnsi="Times New Roman" w:cs="Times New Roman"/>
          <w:sz w:val="22"/>
          <w:szCs w:val="22"/>
        </w:rPr>
        <w:t>Воронежская область, г. Воронеж, в непосредственной близости от земельного участка с кадастровым номером 36:34:0502001:54 по ул. Тихий Дон, 50д</w:t>
      </w:r>
      <w:r w:rsidR="00552D1B" w:rsidRPr="00AA1C35">
        <w:rPr>
          <w:rFonts w:ascii="Times New Roman" w:hAnsi="Times New Roman" w:cs="Times New Roman"/>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Площадь – </w:t>
      </w:r>
      <w:r w:rsidR="00AA1C35">
        <w:rPr>
          <w:rFonts w:ascii="Times New Roman" w:hAnsi="Times New Roman" w:cs="Times New Roman"/>
          <w:sz w:val="22"/>
          <w:szCs w:val="22"/>
        </w:rPr>
        <w:t>20 000</w:t>
      </w:r>
      <w:r w:rsidRPr="00F34D21">
        <w:rPr>
          <w:rFonts w:ascii="Times New Roman" w:hAnsi="Times New Roman" w:cs="Times New Roman"/>
          <w:sz w:val="22"/>
          <w:szCs w:val="22"/>
        </w:rPr>
        <w:t xml:space="preserve"> кв. </w:t>
      </w:r>
      <w:r w:rsidR="00DD2FB6" w:rsidRPr="00F34D21">
        <w:rPr>
          <w:rFonts w:ascii="Times New Roman" w:hAnsi="Times New Roman" w:cs="Times New Roman"/>
          <w:sz w:val="22"/>
          <w:szCs w:val="22"/>
        </w:rPr>
        <w:t>м.</w:t>
      </w:r>
    </w:p>
    <w:p w:rsidR="00881C27" w:rsidRPr="00F34D21" w:rsidRDefault="00561083" w:rsidP="00561083">
      <w:pPr>
        <w:tabs>
          <w:tab w:val="left" w:pos="142"/>
        </w:tabs>
        <w:ind w:firstLine="426"/>
        <w:jc w:val="both"/>
        <w:rPr>
          <w:rFonts w:ascii="Times New Roman" w:hAnsi="Times New Roman" w:cs="Times New Roman"/>
          <w:spacing w:val="-3"/>
          <w:sz w:val="22"/>
          <w:szCs w:val="22"/>
        </w:rPr>
      </w:pPr>
      <w:r w:rsidRPr="00F34D21">
        <w:rPr>
          <w:rFonts w:ascii="Times New Roman" w:hAnsi="Times New Roman" w:cs="Times New Roman"/>
          <w:sz w:val="22"/>
          <w:szCs w:val="22"/>
        </w:rPr>
        <w:t>Кадастровый номер –</w:t>
      </w:r>
      <w:r w:rsidR="00222DB1" w:rsidRPr="00F34D21">
        <w:rPr>
          <w:rFonts w:ascii="Times New Roman" w:hAnsi="Times New Roman" w:cs="Times New Roman"/>
          <w:sz w:val="22"/>
          <w:szCs w:val="22"/>
        </w:rPr>
        <w:t xml:space="preserve"> </w:t>
      </w:r>
      <w:r w:rsidR="00AE5463" w:rsidRPr="00AE5463">
        <w:rPr>
          <w:rFonts w:ascii="Times New Roman" w:hAnsi="Times New Roman" w:cs="Times New Roman"/>
          <w:spacing w:val="-3"/>
          <w:sz w:val="22"/>
          <w:szCs w:val="22"/>
        </w:rPr>
        <w:t>36:34:</w:t>
      </w:r>
      <w:r w:rsidR="007F5FF5">
        <w:rPr>
          <w:rFonts w:ascii="Times New Roman" w:hAnsi="Times New Roman" w:cs="Times New Roman"/>
          <w:spacing w:val="-3"/>
          <w:sz w:val="22"/>
          <w:szCs w:val="22"/>
        </w:rPr>
        <w:t>0</w:t>
      </w:r>
      <w:r w:rsidR="0052512A">
        <w:rPr>
          <w:rFonts w:ascii="Times New Roman" w:hAnsi="Times New Roman" w:cs="Times New Roman"/>
          <w:spacing w:val="-3"/>
          <w:sz w:val="22"/>
          <w:szCs w:val="22"/>
        </w:rPr>
        <w:t>502001</w:t>
      </w:r>
      <w:r w:rsidR="00AE5463" w:rsidRPr="00AE5463">
        <w:rPr>
          <w:rFonts w:ascii="Times New Roman" w:hAnsi="Times New Roman" w:cs="Times New Roman"/>
          <w:spacing w:val="-3"/>
          <w:sz w:val="22"/>
          <w:szCs w:val="22"/>
        </w:rPr>
        <w:t>:</w:t>
      </w:r>
      <w:r w:rsidR="00AA1C35">
        <w:rPr>
          <w:rFonts w:ascii="Times New Roman" w:hAnsi="Times New Roman" w:cs="Times New Roman"/>
          <w:spacing w:val="-3"/>
          <w:sz w:val="22"/>
          <w:szCs w:val="22"/>
        </w:rPr>
        <w:t>2435</w:t>
      </w:r>
      <w:r w:rsidR="00881C27" w:rsidRPr="00F34D21">
        <w:rPr>
          <w:rFonts w:ascii="Times New Roman" w:hAnsi="Times New Roman" w:cs="Times New Roman"/>
          <w:spacing w:val="-3"/>
          <w:sz w:val="22"/>
          <w:szCs w:val="22"/>
        </w:rPr>
        <w:t>.</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Собственник – Воронежская область.</w:t>
      </w:r>
    </w:p>
    <w:p w:rsidR="002354EC" w:rsidRDefault="003657FB"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Ограничения (обременения</w:t>
      </w:r>
      <w:r w:rsidR="00F60CAB">
        <w:rPr>
          <w:rFonts w:ascii="Times New Roman" w:hAnsi="Times New Roman" w:cs="Times New Roman"/>
          <w:sz w:val="22"/>
          <w:szCs w:val="22"/>
        </w:rPr>
        <w:t>)</w:t>
      </w:r>
      <w:r w:rsidR="002A3DDD">
        <w:rPr>
          <w:rFonts w:ascii="Times New Roman" w:hAnsi="Times New Roman" w:cs="Times New Roman"/>
          <w:sz w:val="22"/>
          <w:szCs w:val="22"/>
        </w:rPr>
        <w:t>:</w:t>
      </w:r>
    </w:p>
    <w:p w:rsidR="005C15D8" w:rsidRDefault="005C15D8" w:rsidP="00911B6C">
      <w:pPr>
        <w:widowControl/>
        <w:ind w:firstLine="426"/>
        <w:jc w:val="both"/>
        <w:rPr>
          <w:rFonts w:ascii="Times New Roman" w:hAnsi="Times New Roman" w:cs="Times New Roman"/>
          <w:sz w:val="22"/>
          <w:szCs w:val="22"/>
        </w:rPr>
      </w:pPr>
      <w:r>
        <w:rPr>
          <w:rFonts w:ascii="Times New Roman" w:hAnsi="Times New Roman" w:cs="Times New Roman"/>
          <w:sz w:val="22"/>
          <w:szCs w:val="22"/>
        </w:rPr>
        <w:t>- 8 093 кв. - ограничено в использовании охранной зоной инженерно-технических коммуникаций</w:t>
      </w:r>
      <w:r w:rsidR="00ED1DD0">
        <w:rPr>
          <w:rFonts w:ascii="Times New Roman" w:hAnsi="Times New Roman" w:cs="Times New Roman"/>
          <w:sz w:val="22"/>
          <w:szCs w:val="22"/>
        </w:rPr>
        <w:t>.</w:t>
      </w:r>
    </w:p>
    <w:p w:rsidR="002354EC" w:rsidRDefault="002354EC" w:rsidP="002354EC">
      <w:pPr>
        <w:tabs>
          <w:tab w:val="left" w:pos="142"/>
        </w:tabs>
        <w:ind w:firstLine="426"/>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Согласно выписке из ЕГРН:</w:t>
      </w:r>
    </w:p>
    <w:p w:rsidR="00C6065A" w:rsidRPr="00C6065A" w:rsidRDefault="00C6065A" w:rsidP="002354EC">
      <w:pPr>
        <w:tabs>
          <w:tab w:val="left" w:pos="142"/>
        </w:tabs>
        <w:ind w:firstLine="426"/>
        <w:jc w:val="both"/>
        <w:rPr>
          <w:rFonts w:ascii="Times New Roman" w:eastAsiaTheme="minorHAnsi" w:hAnsi="Times New Roman" w:cs="Times New Roman"/>
          <w:sz w:val="22"/>
          <w:szCs w:val="22"/>
          <w:lang w:eastAsia="en-US"/>
        </w:rPr>
      </w:pPr>
      <w:r w:rsidRPr="00C6065A">
        <w:rPr>
          <w:rFonts w:ascii="Times New Roman" w:eastAsiaTheme="minorHAnsi" w:hAnsi="Times New Roman" w:cs="Times New Roman"/>
          <w:sz w:val="22"/>
          <w:szCs w:val="22"/>
          <w:lang w:eastAsia="en-US"/>
        </w:rPr>
        <w:t xml:space="preserve">- 2 369 кв. м – </w:t>
      </w:r>
      <w:r w:rsidRPr="00C6065A">
        <w:rPr>
          <w:rFonts w:ascii="Times New Roman" w:hAnsi="Times New Roman" w:cs="Times New Roman"/>
          <w:sz w:val="22"/>
          <w:szCs w:val="22"/>
        </w:rPr>
        <w:t xml:space="preserve">Реестровый номер границы: </w:t>
      </w:r>
      <w:r w:rsidRPr="00C6065A">
        <w:rPr>
          <w:rFonts w:ascii="Times New Roman" w:eastAsiaTheme="minorHAnsi" w:hAnsi="Times New Roman" w:cs="Times New Roman"/>
          <w:sz w:val="22"/>
          <w:szCs w:val="22"/>
          <w:lang w:eastAsia="en-US"/>
        </w:rPr>
        <w:t>36:28-6.149;</w:t>
      </w:r>
    </w:p>
    <w:p w:rsidR="00C6065A" w:rsidRPr="00C6065A" w:rsidRDefault="00C6065A" w:rsidP="002354EC">
      <w:pPr>
        <w:tabs>
          <w:tab w:val="left" w:pos="142"/>
        </w:tabs>
        <w:ind w:firstLine="426"/>
        <w:jc w:val="both"/>
        <w:rPr>
          <w:rFonts w:ascii="Times New Roman" w:eastAsiaTheme="minorHAnsi" w:hAnsi="Times New Roman" w:cs="Times New Roman"/>
          <w:sz w:val="22"/>
          <w:szCs w:val="22"/>
          <w:lang w:eastAsia="en-US"/>
        </w:rPr>
      </w:pPr>
      <w:r w:rsidRPr="00C6065A">
        <w:rPr>
          <w:rFonts w:ascii="Times New Roman" w:eastAsiaTheme="minorHAnsi" w:hAnsi="Times New Roman" w:cs="Times New Roman"/>
          <w:sz w:val="22"/>
          <w:szCs w:val="22"/>
          <w:lang w:eastAsia="en-US"/>
        </w:rPr>
        <w:t xml:space="preserve">- 6 107 кв. м – </w:t>
      </w:r>
      <w:r w:rsidRPr="00C6065A">
        <w:rPr>
          <w:rFonts w:ascii="Times New Roman" w:hAnsi="Times New Roman" w:cs="Times New Roman"/>
          <w:sz w:val="22"/>
          <w:szCs w:val="22"/>
        </w:rPr>
        <w:t xml:space="preserve">Реестровый номер границы: </w:t>
      </w:r>
      <w:r w:rsidRPr="00C6065A">
        <w:rPr>
          <w:rFonts w:ascii="Times New Roman" w:eastAsiaTheme="minorHAnsi" w:hAnsi="Times New Roman" w:cs="Times New Roman"/>
          <w:sz w:val="22"/>
          <w:szCs w:val="22"/>
          <w:lang w:eastAsia="en-US"/>
        </w:rPr>
        <w:t>36:34-6.982;</w:t>
      </w:r>
    </w:p>
    <w:p w:rsidR="00C6065A" w:rsidRPr="00C6065A" w:rsidRDefault="00C6065A" w:rsidP="002354EC">
      <w:pPr>
        <w:tabs>
          <w:tab w:val="left" w:pos="142"/>
        </w:tabs>
        <w:ind w:firstLine="426"/>
        <w:jc w:val="both"/>
        <w:rPr>
          <w:rFonts w:ascii="Times New Roman" w:eastAsiaTheme="minorHAnsi" w:hAnsi="Times New Roman" w:cs="Times New Roman"/>
          <w:sz w:val="22"/>
          <w:szCs w:val="22"/>
          <w:lang w:eastAsia="en-US"/>
        </w:rPr>
      </w:pPr>
      <w:r w:rsidRPr="00C6065A">
        <w:rPr>
          <w:rFonts w:ascii="Times New Roman" w:eastAsiaTheme="minorHAnsi" w:hAnsi="Times New Roman" w:cs="Times New Roman"/>
          <w:sz w:val="22"/>
          <w:szCs w:val="22"/>
          <w:lang w:eastAsia="en-US"/>
        </w:rPr>
        <w:t xml:space="preserve">- 134 кв. м – </w:t>
      </w:r>
      <w:r w:rsidRPr="00C6065A">
        <w:rPr>
          <w:rFonts w:ascii="Times New Roman" w:hAnsi="Times New Roman" w:cs="Times New Roman"/>
          <w:sz w:val="22"/>
          <w:szCs w:val="22"/>
        </w:rPr>
        <w:t xml:space="preserve">Реестровый номер границы: </w:t>
      </w:r>
      <w:r w:rsidRPr="00C6065A">
        <w:rPr>
          <w:rFonts w:ascii="Times New Roman" w:eastAsiaTheme="minorHAnsi" w:hAnsi="Times New Roman" w:cs="Times New Roman"/>
          <w:sz w:val="22"/>
          <w:szCs w:val="22"/>
          <w:lang w:eastAsia="en-US"/>
        </w:rPr>
        <w:t>36:00-6.743;</w:t>
      </w:r>
    </w:p>
    <w:p w:rsidR="00C6065A" w:rsidRPr="00C6065A" w:rsidRDefault="00C6065A" w:rsidP="002354EC">
      <w:pPr>
        <w:tabs>
          <w:tab w:val="left" w:pos="142"/>
        </w:tabs>
        <w:ind w:firstLine="426"/>
        <w:jc w:val="both"/>
        <w:rPr>
          <w:rFonts w:ascii="Times New Roman" w:eastAsiaTheme="minorHAnsi" w:hAnsi="Times New Roman" w:cs="Times New Roman"/>
          <w:sz w:val="22"/>
          <w:szCs w:val="22"/>
          <w:lang w:eastAsia="en-US"/>
        </w:rPr>
      </w:pPr>
      <w:r w:rsidRPr="00C6065A">
        <w:rPr>
          <w:rFonts w:ascii="Times New Roman" w:eastAsiaTheme="minorHAnsi" w:hAnsi="Times New Roman" w:cs="Times New Roman"/>
          <w:sz w:val="22"/>
          <w:szCs w:val="22"/>
          <w:lang w:eastAsia="en-US"/>
        </w:rPr>
        <w:t xml:space="preserve">- 528 кв. м – </w:t>
      </w:r>
      <w:r w:rsidRPr="00C6065A">
        <w:rPr>
          <w:rFonts w:ascii="Times New Roman" w:hAnsi="Times New Roman" w:cs="Times New Roman"/>
          <w:sz w:val="22"/>
          <w:szCs w:val="22"/>
        </w:rPr>
        <w:t xml:space="preserve">Реестровый номер границы: </w:t>
      </w:r>
      <w:r w:rsidRPr="00C6065A">
        <w:rPr>
          <w:rFonts w:ascii="Times New Roman" w:eastAsiaTheme="minorHAnsi" w:hAnsi="Times New Roman" w:cs="Times New Roman"/>
          <w:sz w:val="22"/>
          <w:szCs w:val="22"/>
          <w:lang w:eastAsia="en-US"/>
        </w:rPr>
        <w:t>36:00-6.744;</w:t>
      </w:r>
    </w:p>
    <w:p w:rsidR="00C6065A" w:rsidRDefault="00C6065A" w:rsidP="002354EC">
      <w:pPr>
        <w:tabs>
          <w:tab w:val="left" w:pos="142"/>
        </w:tabs>
        <w:ind w:firstLine="426"/>
        <w:jc w:val="both"/>
        <w:rPr>
          <w:rFonts w:ascii="Times New Roman" w:eastAsiaTheme="minorHAnsi" w:hAnsi="Times New Roman" w:cs="Times New Roman"/>
          <w:sz w:val="22"/>
          <w:szCs w:val="22"/>
          <w:lang w:eastAsia="en-US"/>
        </w:rPr>
      </w:pPr>
      <w:r w:rsidRPr="00C6065A">
        <w:rPr>
          <w:rFonts w:ascii="Times New Roman" w:eastAsiaTheme="minorHAnsi" w:hAnsi="Times New Roman" w:cs="Times New Roman"/>
          <w:sz w:val="22"/>
          <w:szCs w:val="22"/>
          <w:lang w:eastAsia="en-US"/>
        </w:rPr>
        <w:t xml:space="preserve">- 19 341 кв. м – </w:t>
      </w:r>
      <w:r w:rsidRPr="00C6065A">
        <w:rPr>
          <w:rFonts w:ascii="Times New Roman" w:hAnsi="Times New Roman" w:cs="Times New Roman"/>
          <w:sz w:val="22"/>
          <w:szCs w:val="22"/>
        </w:rPr>
        <w:t xml:space="preserve">Реестровый номер границы: </w:t>
      </w:r>
      <w:r w:rsidRPr="00C6065A">
        <w:rPr>
          <w:rFonts w:ascii="Times New Roman" w:eastAsiaTheme="minorHAnsi" w:hAnsi="Times New Roman" w:cs="Times New Roman"/>
          <w:sz w:val="22"/>
          <w:szCs w:val="22"/>
          <w:lang w:eastAsia="en-US"/>
        </w:rPr>
        <w:t>36:00-6.742;</w:t>
      </w:r>
    </w:p>
    <w:p w:rsidR="00E51AE5" w:rsidRPr="00E51AE5" w:rsidRDefault="00C6065A" w:rsidP="00E51AE5">
      <w:pPr>
        <w:widowControl/>
        <w:ind w:firstLine="426"/>
        <w:jc w:val="both"/>
        <w:rPr>
          <w:rFonts w:ascii="Times New Roman" w:eastAsiaTheme="minorHAnsi" w:hAnsi="Times New Roman" w:cs="Times New Roman"/>
          <w:sz w:val="22"/>
          <w:szCs w:val="22"/>
          <w:lang w:eastAsia="en-US"/>
        </w:rPr>
      </w:pPr>
      <w:r w:rsidRPr="00E51AE5">
        <w:rPr>
          <w:rFonts w:ascii="Times New Roman" w:eastAsiaTheme="minorHAns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заявление от 25.09.2013 № 278/13 выдан: ООО "</w:t>
      </w:r>
      <w:proofErr w:type="spellStart"/>
      <w:r w:rsidRPr="00E51AE5">
        <w:rPr>
          <w:rFonts w:ascii="Times New Roman" w:eastAsiaTheme="minorHAnsi" w:hAnsi="Times New Roman" w:cs="Times New Roman"/>
          <w:sz w:val="22"/>
          <w:szCs w:val="22"/>
          <w:lang w:eastAsia="en-US"/>
        </w:rPr>
        <w:t>ГвинГрейс</w:t>
      </w:r>
      <w:proofErr w:type="spellEnd"/>
      <w:r w:rsidRPr="00E51AE5">
        <w:rPr>
          <w:rFonts w:ascii="Times New Roman" w:eastAsiaTheme="minorHAnsi" w:hAnsi="Times New Roman" w:cs="Times New Roman"/>
          <w:sz w:val="22"/>
          <w:szCs w:val="22"/>
          <w:lang w:eastAsia="en-US"/>
        </w:rPr>
        <w:t>"; карта(План) от 25.09.2013 № б/н выдан: ООО "</w:t>
      </w:r>
      <w:proofErr w:type="spellStart"/>
      <w:r w:rsidRPr="00E51AE5">
        <w:rPr>
          <w:rFonts w:ascii="Times New Roman" w:eastAsiaTheme="minorHAnsi" w:hAnsi="Times New Roman" w:cs="Times New Roman"/>
          <w:sz w:val="22"/>
          <w:szCs w:val="22"/>
          <w:lang w:eastAsia="en-US"/>
        </w:rPr>
        <w:t>ГвинГрейс</w:t>
      </w:r>
      <w:proofErr w:type="spellEnd"/>
      <w:r w:rsidRPr="00E51AE5">
        <w:rPr>
          <w:rFonts w:ascii="Times New Roman" w:eastAsiaTheme="minorHAnsi" w:hAnsi="Times New Roman" w:cs="Times New Roman"/>
          <w:sz w:val="22"/>
          <w:szCs w:val="22"/>
          <w:lang w:eastAsia="en-US"/>
        </w:rPr>
        <w:t>"; свидетельство о государственной регистрации права от 09.09.2008 № 36-АВ 019339 выдан: Управление Федеральной регистрационной службы по Воронежской</w:t>
      </w:r>
      <w:r w:rsidR="00E51AE5" w:rsidRPr="00E51AE5">
        <w:rPr>
          <w:rFonts w:ascii="Times New Roman" w:eastAsiaTheme="minorHAnsi" w:hAnsi="Times New Roman" w:cs="Times New Roman"/>
          <w:sz w:val="22"/>
          <w:szCs w:val="22"/>
          <w:lang w:eastAsia="en-US"/>
        </w:rPr>
        <w:t xml:space="preserve"> </w:t>
      </w:r>
      <w:r w:rsidRPr="00E51AE5">
        <w:rPr>
          <w:rFonts w:ascii="Times New Roman" w:eastAsiaTheme="minorHAnsi" w:hAnsi="Times New Roman" w:cs="Times New Roman"/>
          <w:sz w:val="22"/>
          <w:szCs w:val="22"/>
          <w:lang w:eastAsia="en-US"/>
        </w:rPr>
        <w:t xml:space="preserve">области; постановление Совета Министров СССР "Об утверждении Правил охраны электрических сетей напряжением свыше 1000 вольт" от 26.03.1984 № 255 выдан: Совет Министров СССР; доверенность на </w:t>
      </w:r>
      <w:proofErr w:type="spellStart"/>
      <w:r w:rsidRPr="00E51AE5">
        <w:rPr>
          <w:rFonts w:ascii="Times New Roman" w:eastAsiaTheme="minorHAnsi" w:hAnsi="Times New Roman" w:cs="Times New Roman"/>
          <w:sz w:val="22"/>
          <w:szCs w:val="22"/>
          <w:lang w:eastAsia="en-US"/>
        </w:rPr>
        <w:lastRenderedPageBreak/>
        <w:t>Окорокову</w:t>
      </w:r>
      <w:proofErr w:type="spellEnd"/>
      <w:r w:rsidRPr="00E51AE5">
        <w:rPr>
          <w:rFonts w:ascii="Times New Roman" w:eastAsiaTheme="minorHAnsi" w:hAnsi="Times New Roman" w:cs="Times New Roman"/>
          <w:sz w:val="22"/>
          <w:szCs w:val="22"/>
          <w:lang w:eastAsia="en-US"/>
        </w:rPr>
        <w:t xml:space="preserve"> А.А. от 30.08.2013 № 5-3554 выдан: ОАО "МРСК Центра"; протокол выявления технической ошибки от 20.10.2016 № 36-11/2016-7 выдан: филиал ФГБУ "ФКП</w:t>
      </w:r>
      <w:r w:rsidR="00E51AE5" w:rsidRPr="00E51AE5">
        <w:rPr>
          <w:rFonts w:ascii="Times New Roman" w:eastAsiaTheme="minorHAnsi" w:hAnsi="Times New Roman" w:cs="Times New Roman"/>
          <w:sz w:val="22"/>
          <w:szCs w:val="22"/>
          <w:lang w:eastAsia="en-US"/>
        </w:rPr>
        <w:t xml:space="preserve"> </w:t>
      </w:r>
      <w:r w:rsidRPr="00E51AE5">
        <w:rPr>
          <w:rFonts w:ascii="Times New Roman" w:eastAsiaTheme="minorHAnsi" w:hAnsi="Times New Roman" w:cs="Times New Roman"/>
          <w:sz w:val="22"/>
          <w:szCs w:val="22"/>
          <w:lang w:eastAsia="en-US"/>
        </w:rPr>
        <w:t>Росреестра" по Воронежской области</w:t>
      </w:r>
      <w:r w:rsidR="00E51AE5" w:rsidRPr="00E51AE5">
        <w:rPr>
          <w:rFonts w:ascii="Times New Roman" w:eastAsiaTheme="minorHAnsi" w:hAnsi="Times New Roman" w:cs="Times New Roman"/>
          <w:sz w:val="22"/>
          <w:szCs w:val="22"/>
          <w:lang w:eastAsia="en-US"/>
        </w:rPr>
        <w:t>; Реестровый номер границы: 36:28-6.149; Вид объекта реестра границ: Зона с особыми</w:t>
      </w:r>
      <w:r w:rsidR="00E51AE5">
        <w:rPr>
          <w:rFonts w:ascii="Times New Roman" w:eastAsiaTheme="minorHAnsi" w:hAnsi="Times New Roman" w:cs="Times New Roman"/>
          <w:sz w:val="22"/>
          <w:szCs w:val="22"/>
          <w:lang w:eastAsia="en-US"/>
        </w:rPr>
        <w:t xml:space="preserve"> </w:t>
      </w:r>
      <w:r w:rsidR="00E51AE5" w:rsidRPr="00E51AE5">
        <w:rPr>
          <w:rFonts w:ascii="Times New Roman" w:eastAsiaTheme="minorHAnsi" w:hAnsi="Times New Roman" w:cs="Times New Roman"/>
          <w:sz w:val="22"/>
          <w:szCs w:val="22"/>
          <w:lang w:eastAsia="en-US"/>
        </w:rPr>
        <w:t>условиями использования территории; Вид зоны по документу: Охранная зона объекта линия электропередач ВЛ-110кВ 7,8</w:t>
      </w:r>
      <w:r w:rsidR="00E51AE5">
        <w:rPr>
          <w:rFonts w:ascii="Times New Roman" w:eastAsiaTheme="minorHAnsi" w:hAnsi="Times New Roman" w:cs="Times New Roman"/>
          <w:sz w:val="22"/>
          <w:szCs w:val="22"/>
          <w:lang w:eastAsia="en-US"/>
        </w:rPr>
        <w:t xml:space="preserve"> </w:t>
      </w:r>
      <w:r w:rsidR="00E51AE5" w:rsidRPr="00E51AE5">
        <w:rPr>
          <w:rFonts w:ascii="Times New Roman" w:eastAsiaTheme="minorHAnsi" w:hAnsi="Times New Roman" w:cs="Times New Roman"/>
          <w:sz w:val="22"/>
          <w:szCs w:val="22"/>
          <w:lang w:eastAsia="en-US"/>
        </w:rPr>
        <w:t>ПС29-ПС15-ПС26; Тип зоны: Охранная зона инженерных коммуникаций; Номер: 0</w:t>
      </w:r>
      <w:r w:rsidR="00E51AE5">
        <w:rPr>
          <w:rFonts w:ascii="Times New Roman" w:eastAsiaTheme="minorHAnsi" w:hAnsi="Times New Roman" w:cs="Times New Roman"/>
          <w:sz w:val="22"/>
          <w:szCs w:val="22"/>
          <w:lang w:eastAsia="en-US"/>
        </w:rPr>
        <w:t>;</w:t>
      </w:r>
    </w:p>
    <w:p w:rsidR="00DF4467" w:rsidRPr="00DF4467" w:rsidRDefault="00E51AE5" w:rsidP="00DF4467">
      <w:pPr>
        <w:widowControl/>
        <w:ind w:firstLine="426"/>
        <w:jc w:val="both"/>
        <w:rPr>
          <w:rFonts w:ascii="Times New Roman" w:eastAsiaTheme="minorHAnsi" w:hAnsi="Times New Roman" w:cs="Times New Roman"/>
          <w:sz w:val="22"/>
          <w:szCs w:val="22"/>
          <w:lang w:eastAsia="en-US"/>
        </w:rPr>
      </w:pPr>
      <w:r w:rsidRPr="00DF4467">
        <w:rPr>
          <w:rFonts w:ascii="Times New Roman" w:eastAsiaTheme="minorHAnsi" w:hAnsi="Times New Roman" w:cs="Times New Roman"/>
          <w:sz w:val="22"/>
          <w:szCs w:val="22"/>
          <w:lang w:eastAsia="en-US"/>
        </w:rPr>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описание местоположения границ зон с особыми условиями использования территории от 21.09.2017 № б/н выдан: АО "Воронежское </w:t>
      </w:r>
      <w:proofErr w:type="spellStart"/>
      <w:r w:rsidRPr="00DF4467">
        <w:rPr>
          <w:rFonts w:ascii="Times New Roman" w:eastAsiaTheme="minorHAnsi" w:hAnsi="Times New Roman" w:cs="Times New Roman"/>
          <w:sz w:val="22"/>
          <w:szCs w:val="22"/>
          <w:lang w:eastAsia="en-US"/>
        </w:rPr>
        <w:t>аэрогеодезическое</w:t>
      </w:r>
      <w:proofErr w:type="spellEnd"/>
      <w:r w:rsidRPr="00DF4467">
        <w:rPr>
          <w:rFonts w:ascii="Times New Roman" w:eastAsiaTheme="minorHAnsi" w:hAnsi="Times New Roman" w:cs="Times New Roman"/>
          <w:sz w:val="22"/>
          <w:szCs w:val="22"/>
          <w:lang w:eastAsia="en-US"/>
        </w:rPr>
        <w:t xml:space="preserve"> предприятие"; доверенность от 13.01.2017 № В1-22-182 выда</w:t>
      </w:r>
      <w:r w:rsidR="00DF4467" w:rsidRPr="00DF4467">
        <w:rPr>
          <w:rFonts w:ascii="Times New Roman" w:eastAsiaTheme="minorHAnsi" w:hAnsi="Times New Roman" w:cs="Times New Roman"/>
          <w:sz w:val="22"/>
          <w:szCs w:val="22"/>
          <w:lang w:eastAsia="en-US"/>
        </w:rPr>
        <w:t>н: Федеральная служба по экологическому, технологическому и атомному надзору (</w:t>
      </w:r>
      <w:proofErr w:type="spellStart"/>
      <w:r w:rsidR="00DF4467" w:rsidRPr="00DF4467">
        <w:rPr>
          <w:rFonts w:ascii="Times New Roman" w:eastAsiaTheme="minorHAnsi" w:hAnsi="Times New Roman" w:cs="Times New Roman"/>
          <w:sz w:val="22"/>
          <w:szCs w:val="22"/>
          <w:lang w:eastAsia="en-US"/>
        </w:rPr>
        <w:t>Ростхнадзор</w:t>
      </w:r>
      <w:proofErr w:type="spellEnd"/>
      <w:r w:rsidR="00DF4467" w:rsidRPr="00DF4467">
        <w:rPr>
          <w:rFonts w:ascii="Times New Roman" w:eastAsiaTheme="minorHAnsi" w:hAnsi="Times New Roman" w:cs="Times New Roman"/>
          <w:sz w:val="22"/>
          <w:szCs w:val="22"/>
          <w:lang w:eastAsia="en-US"/>
        </w:rPr>
        <w:t>)</w:t>
      </w:r>
      <w:r w:rsidRPr="00DF4467">
        <w:rPr>
          <w:rFonts w:ascii="Times New Roman" w:eastAsiaTheme="minorHAnsi" w:hAnsi="Times New Roman" w:cs="Times New Roman"/>
          <w:sz w:val="22"/>
          <w:szCs w:val="22"/>
          <w:lang w:eastAsia="en-US"/>
        </w:rPr>
        <w:t>; справка о балансовой принадлежности от 19.03.2014 № ВР/28/2411 выдан: филиал ПАО"МРСК Центра" - "Воронежэнерго"; решение от 13.10.2017 № В10-430 выдан: Федеральная служба по экологическому, технологическому и атомному надзору Верхне-донское управление Федеральной службы</w:t>
      </w:r>
      <w:r w:rsidR="00DF4467" w:rsidRPr="00DF4467">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по экологическому, технологическому и атомному надзору; Содержание ограничения (обременения): Ограничения установлены</w:t>
      </w:r>
      <w:r w:rsidR="00DF4467" w:rsidRPr="00DF4467">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согласно правилам установления охранных зон объектов электросетевого хозяйства и особых условий использования</w:t>
      </w:r>
      <w:r w:rsidR="00DF4467" w:rsidRPr="00DF4467">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земельных участков, расположенных в границах таких зон, утвержденных Постановлением Правительства РФ от 24.02.2009</w:t>
      </w:r>
      <w:r w:rsidR="00DF4467" w:rsidRPr="00DF4467">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г. №</w:t>
      </w:r>
      <w:r w:rsidR="00DF4467" w:rsidRPr="00DF4467">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 xml:space="preserve">160. </w:t>
      </w:r>
      <w:r w:rsidR="00DF4467" w:rsidRPr="00DF4467">
        <w:rPr>
          <w:rFonts w:ascii="Times New Roman" w:eastAsiaTheme="minorHAnsi" w:hAnsi="Times New Roman" w:cs="Times New Roman"/>
          <w:sz w:val="22"/>
          <w:szCs w:val="22"/>
          <w:lang w:eastAsia="en-US"/>
        </w:rPr>
        <w:t>Реестровый номер границы: 36:34-6.982; Вид объекта реестра границ: Зона с особыми условиями</w:t>
      </w:r>
      <w:r w:rsidR="00DF4467">
        <w:rPr>
          <w:rFonts w:ascii="Times New Roman" w:eastAsiaTheme="minorHAnsi" w:hAnsi="Times New Roman" w:cs="Times New Roman"/>
          <w:sz w:val="22"/>
          <w:szCs w:val="22"/>
          <w:lang w:eastAsia="en-US"/>
        </w:rPr>
        <w:t xml:space="preserve"> </w:t>
      </w:r>
      <w:r w:rsidR="00DF4467" w:rsidRPr="00DF4467">
        <w:rPr>
          <w:rFonts w:ascii="Times New Roman" w:eastAsiaTheme="minorHAnsi" w:hAnsi="Times New Roman" w:cs="Times New Roman"/>
          <w:sz w:val="22"/>
          <w:szCs w:val="22"/>
          <w:lang w:eastAsia="en-US"/>
        </w:rPr>
        <w:t>использования территории; Вид зоны по документу: Охранная зона ВЛ-6-1 ПС-8; Тип зоны: Охранная зона инженерных</w:t>
      </w:r>
      <w:r w:rsidR="00DF4467">
        <w:rPr>
          <w:rFonts w:ascii="Times New Roman" w:eastAsiaTheme="minorHAnsi" w:hAnsi="Times New Roman" w:cs="Times New Roman"/>
          <w:sz w:val="22"/>
          <w:szCs w:val="22"/>
          <w:lang w:eastAsia="en-US"/>
        </w:rPr>
        <w:t xml:space="preserve"> </w:t>
      </w:r>
      <w:r w:rsidR="00DF4467" w:rsidRPr="00DF4467">
        <w:rPr>
          <w:rFonts w:ascii="Times New Roman" w:eastAsiaTheme="minorHAnsi" w:hAnsi="Times New Roman" w:cs="Times New Roman"/>
          <w:sz w:val="22"/>
          <w:szCs w:val="22"/>
          <w:lang w:eastAsia="en-US"/>
        </w:rPr>
        <w:t>коммуникаций</w:t>
      </w:r>
      <w:r w:rsidR="00DF4467">
        <w:rPr>
          <w:rFonts w:ascii="Times New Roman" w:eastAsiaTheme="minorHAnsi" w:hAnsi="Times New Roman" w:cs="Times New Roman"/>
          <w:sz w:val="22"/>
          <w:szCs w:val="22"/>
          <w:lang w:eastAsia="en-US"/>
        </w:rPr>
        <w:t>;</w:t>
      </w:r>
    </w:p>
    <w:p w:rsidR="00C6065A" w:rsidRDefault="00DF4467" w:rsidP="004B3E9D">
      <w:pPr>
        <w:widowControl/>
        <w:ind w:firstLine="426"/>
        <w:jc w:val="both"/>
        <w:rPr>
          <w:rFonts w:ascii="Times New Roman" w:eastAsiaTheme="minorHAnsi" w:hAnsi="Times New Roman" w:cs="Times New Roman"/>
          <w:sz w:val="22"/>
          <w:szCs w:val="22"/>
          <w:lang w:eastAsia="en-US"/>
        </w:rPr>
      </w:pPr>
      <w:r w:rsidRPr="00DF4467">
        <w:rPr>
          <w:rFonts w:ascii="Times New Roman" w:eastAsiaTheme="minorHAns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Российской Федерации; Срок действия: не установлен; реквизиты документа-основания: приказ "Об установлении границ зон</w:t>
      </w:r>
      <w:r>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 xml:space="preserve">затопления и подтопления территории городского округа город Воронеж при половодьях и паводках </w:t>
      </w:r>
      <w:proofErr w:type="spellStart"/>
      <w:r w:rsidRPr="00DF4467">
        <w:rPr>
          <w:rFonts w:ascii="Times New Roman" w:eastAsiaTheme="minorHAnsi" w:hAnsi="Times New Roman" w:cs="Times New Roman"/>
          <w:sz w:val="22"/>
          <w:szCs w:val="22"/>
          <w:lang w:eastAsia="en-US"/>
        </w:rPr>
        <w:t>р.Дон</w:t>
      </w:r>
      <w:proofErr w:type="spellEnd"/>
      <w:r w:rsidRPr="00DF4467">
        <w:rPr>
          <w:rFonts w:ascii="Times New Roman" w:eastAsiaTheme="minorHAnsi" w:hAnsi="Times New Roman" w:cs="Times New Roman"/>
          <w:sz w:val="22"/>
          <w:szCs w:val="22"/>
          <w:lang w:eastAsia="en-US"/>
        </w:rPr>
        <w:t xml:space="preserve">, </w:t>
      </w:r>
      <w:proofErr w:type="spellStart"/>
      <w:r w:rsidRPr="00DF4467">
        <w:rPr>
          <w:rFonts w:ascii="Times New Roman" w:eastAsiaTheme="minorHAnsi" w:hAnsi="Times New Roman" w:cs="Times New Roman"/>
          <w:sz w:val="22"/>
          <w:szCs w:val="22"/>
          <w:lang w:eastAsia="en-US"/>
        </w:rPr>
        <w:t>р.Песчаный</w:t>
      </w:r>
      <w:proofErr w:type="spellEnd"/>
      <w:r w:rsidRPr="00DF4467">
        <w:rPr>
          <w:rFonts w:ascii="Times New Roman" w:eastAsiaTheme="minorHAnsi" w:hAnsi="Times New Roman" w:cs="Times New Roman"/>
          <w:sz w:val="22"/>
          <w:szCs w:val="22"/>
          <w:lang w:eastAsia="en-US"/>
        </w:rPr>
        <w:t xml:space="preserve"> Лог на</w:t>
      </w:r>
      <w:r>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основании предложения Департамента природных ресурсов и экологии Воронежской области от 24.12.2022 № 283 выдан:</w:t>
      </w:r>
      <w:r>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 xml:space="preserve">Донское Бассейновое Водное Управление Федерального </w:t>
      </w:r>
      <w:proofErr w:type="spellStart"/>
      <w:r w:rsidRPr="00DF4467">
        <w:rPr>
          <w:rFonts w:ascii="Times New Roman" w:eastAsiaTheme="minorHAnsi" w:hAnsi="Times New Roman" w:cs="Times New Roman"/>
          <w:sz w:val="22"/>
          <w:szCs w:val="22"/>
          <w:lang w:eastAsia="en-US"/>
        </w:rPr>
        <w:t>Агенства</w:t>
      </w:r>
      <w:proofErr w:type="spellEnd"/>
      <w:r w:rsidRPr="00DF4467">
        <w:rPr>
          <w:rFonts w:ascii="Times New Roman" w:eastAsiaTheme="minorHAnsi" w:hAnsi="Times New Roman" w:cs="Times New Roman"/>
          <w:sz w:val="22"/>
          <w:szCs w:val="22"/>
          <w:lang w:eastAsia="en-US"/>
        </w:rPr>
        <w:t xml:space="preserve"> Водный Ресурсов; Содержание ограничения (обременения):</w:t>
      </w:r>
      <w:r>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Строительство объектов капитального строительства, не обеспеченных сооружениями и (или) методами инженерной защиты</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территорий и объектов от негативного воздействия вод; использование сточных вод в целях повышения почвенного</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плодородия; размещение кладбищ, скотомогильников, объектов размещения отходов производства и потребления, химических,</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взрывчатых, токсичных, отравляющих веществ, пунктов хранения и захоронения радиоактивных отходов; осуществление</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авиационных мер по борьбе с вредными организмами (устанавливаются: Водный кодекс Российской Федерации от 3 июня 2006</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г. N 74-ФЗ).Бессрочно.; Реестровый номер границы: 36:00-6.743; Вид объекта реестра границ: Зона с особыми условиями</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использования территории; Вид зоны по документу: Территория сильного подтопления (при глубине залегания грунтовых вод</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менее 0,3м) г. Воронеж водами реки Дон и реки Песчаный Лог; Тип зоны: Иная зона с особыми условиями использования</w:t>
      </w:r>
      <w:r w:rsidR="004B3E9D">
        <w:rPr>
          <w:rFonts w:ascii="Times New Roman" w:eastAsiaTheme="minorHAnsi" w:hAnsi="Times New Roman" w:cs="Times New Roman"/>
          <w:sz w:val="22"/>
          <w:szCs w:val="22"/>
          <w:lang w:eastAsia="en-US"/>
        </w:rPr>
        <w:t xml:space="preserve"> </w:t>
      </w:r>
      <w:r w:rsidRPr="00DF4467">
        <w:rPr>
          <w:rFonts w:ascii="Times New Roman" w:eastAsiaTheme="minorHAnsi" w:hAnsi="Times New Roman" w:cs="Times New Roman"/>
          <w:sz w:val="22"/>
          <w:szCs w:val="22"/>
          <w:lang w:eastAsia="en-US"/>
        </w:rPr>
        <w:t>территории</w:t>
      </w:r>
      <w:r w:rsidR="004B3E9D">
        <w:rPr>
          <w:rFonts w:ascii="Times New Roman" w:eastAsiaTheme="minorHAnsi" w:hAnsi="Times New Roman" w:cs="Times New Roman"/>
          <w:sz w:val="22"/>
          <w:szCs w:val="22"/>
          <w:lang w:eastAsia="en-US"/>
        </w:rPr>
        <w:t>;</w:t>
      </w:r>
    </w:p>
    <w:p w:rsidR="004B3E9D" w:rsidRPr="004B3E9D" w:rsidRDefault="004B3E9D" w:rsidP="004B3E9D">
      <w:pPr>
        <w:widowControl/>
        <w:ind w:firstLine="426"/>
        <w:jc w:val="both"/>
        <w:rPr>
          <w:rFonts w:ascii="Times New Roman" w:eastAsiaTheme="minorHAnsi" w:hAnsi="Times New Roman" w:cs="Times New Roman"/>
          <w:sz w:val="22"/>
          <w:szCs w:val="22"/>
          <w:lang w:eastAsia="en-US"/>
        </w:rPr>
      </w:pPr>
      <w:r w:rsidRPr="004B3E9D">
        <w:rPr>
          <w:rFonts w:ascii="Times New Roman" w:eastAsiaTheme="minorHAns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Российской Федерации; Срок действия: не установлен; реквизиты документа-основания: приказ "Об установлении границ зон</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 xml:space="preserve">затопления и подтопления территории городского округа город Воронеж при половодьях и паводках </w:t>
      </w:r>
      <w:proofErr w:type="spellStart"/>
      <w:r w:rsidRPr="004B3E9D">
        <w:rPr>
          <w:rFonts w:ascii="Times New Roman" w:eastAsiaTheme="minorHAnsi" w:hAnsi="Times New Roman" w:cs="Times New Roman"/>
          <w:sz w:val="22"/>
          <w:szCs w:val="22"/>
          <w:lang w:eastAsia="en-US"/>
        </w:rPr>
        <w:t>р.Дон</w:t>
      </w:r>
      <w:proofErr w:type="spellEnd"/>
      <w:r w:rsidRPr="004B3E9D">
        <w:rPr>
          <w:rFonts w:ascii="Times New Roman" w:eastAsiaTheme="minorHAnsi" w:hAnsi="Times New Roman" w:cs="Times New Roman"/>
          <w:sz w:val="22"/>
          <w:szCs w:val="22"/>
          <w:lang w:eastAsia="en-US"/>
        </w:rPr>
        <w:t xml:space="preserve">, </w:t>
      </w:r>
      <w:proofErr w:type="spellStart"/>
      <w:r w:rsidRPr="004B3E9D">
        <w:rPr>
          <w:rFonts w:ascii="Times New Roman" w:eastAsiaTheme="minorHAnsi" w:hAnsi="Times New Roman" w:cs="Times New Roman"/>
          <w:sz w:val="22"/>
          <w:szCs w:val="22"/>
          <w:lang w:eastAsia="en-US"/>
        </w:rPr>
        <w:t>р.Песчаный</w:t>
      </w:r>
      <w:proofErr w:type="spellEnd"/>
      <w:r w:rsidRPr="004B3E9D">
        <w:rPr>
          <w:rFonts w:ascii="Times New Roman" w:eastAsiaTheme="minorHAnsi" w:hAnsi="Times New Roman" w:cs="Times New Roman"/>
          <w:sz w:val="22"/>
          <w:szCs w:val="22"/>
          <w:lang w:eastAsia="en-US"/>
        </w:rPr>
        <w:t xml:space="preserve"> Лог на</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основании предложения Департамента природных ресурсов и экологии Воронежской области от 21.12.2022 № 283 выдан:</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Донское бассейновое водное управление Федерального агентства водных ресурсов (Донское БВУ); Содержание ограничения</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(обременения): Строительство объектов капитального строительства, не обеспеченных сооружениями и (или) методами</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инженерной защиты территорий и объектов от негативного воздействия вод; использование сточных вод в целях повышения</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почвенного плодородия; размещение кладбищ, скотомогильников, объектов размещения отходов производства и потребления,</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химических, взрывчатых, токсичных, отравляющих веществ, пунктов хранения и захоронения радиоактивных отходов;</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осуществление авиационных мер по борьбе с вредными организмами (устанавливаются: Водный кодекс Российской Федерации от</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3 июня 2006 г. N 74-ФЗ).Бессрочно.; Реестровый номер границы: 36:00-6.744; Вид объекта реестра границ: Зона с особыми</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условиями использования территории; Вид зоны по документу: Территория умеренного подтопления (при глубине залегания</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грунтовых вод от 0,3 м до 2,0 м) г.</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Воронеж водами реки Дон и реки Песчаный Лог; Тип зоны: Иная зона с особыми условиями использования территории</w:t>
      </w:r>
      <w:r>
        <w:rPr>
          <w:rFonts w:ascii="Times New Roman" w:eastAsiaTheme="minorHAnsi" w:hAnsi="Times New Roman" w:cs="Times New Roman"/>
          <w:sz w:val="22"/>
          <w:szCs w:val="22"/>
          <w:lang w:eastAsia="en-US"/>
        </w:rPr>
        <w:t>;</w:t>
      </w:r>
    </w:p>
    <w:p w:rsidR="00C6065A" w:rsidRPr="004B3E9D" w:rsidRDefault="004B3E9D" w:rsidP="004B3E9D">
      <w:pPr>
        <w:widowControl/>
        <w:ind w:firstLine="426"/>
        <w:jc w:val="both"/>
        <w:rPr>
          <w:rFonts w:ascii="Times New Roman" w:eastAsiaTheme="minorHAnsi" w:hAnsi="Times New Roman" w:cs="Times New Roman"/>
          <w:sz w:val="22"/>
          <w:szCs w:val="22"/>
          <w:lang w:eastAsia="en-US"/>
        </w:rPr>
      </w:pPr>
      <w:r w:rsidRPr="004B3E9D">
        <w:rPr>
          <w:rFonts w:ascii="Times New Roman" w:eastAsiaTheme="minorHAns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 xml:space="preserve">Российской Федерации; Срок действия: не установлен; реквизиты </w:t>
      </w:r>
      <w:r w:rsidRPr="004B3E9D">
        <w:rPr>
          <w:rFonts w:ascii="Times New Roman" w:eastAsiaTheme="minorHAnsi" w:hAnsi="Times New Roman" w:cs="Times New Roman"/>
          <w:sz w:val="22"/>
          <w:szCs w:val="22"/>
          <w:lang w:eastAsia="en-US"/>
        </w:rPr>
        <w:lastRenderedPageBreak/>
        <w:t>документа-основания: приказ "Об установлении границ зон</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 xml:space="preserve">затопления и подтопления территории городского округа город Воронеж при половодьях и паводках </w:t>
      </w:r>
      <w:proofErr w:type="spellStart"/>
      <w:r w:rsidRPr="004B3E9D">
        <w:rPr>
          <w:rFonts w:ascii="Times New Roman" w:eastAsiaTheme="minorHAnsi" w:hAnsi="Times New Roman" w:cs="Times New Roman"/>
          <w:sz w:val="22"/>
          <w:szCs w:val="22"/>
          <w:lang w:eastAsia="en-US"/>
        </w:rPr>
        <w:t>р.Дон</w:t>
      </w:r>
      <w:proofErr w:type="spellEnd"/>
      <w:r w:rsidRPr="004B3E9D">
        <w:rPr>
          <w:rFonts w:ascii="Times New Roman" w:eastAsiaTheme="minorHAnsi" w:hAnsi="Times New Roman" w:cs="Times New Roman"/>
          <w:sz w:val="22"/>
          <w:szCs w:val="22"/>
          <w:lang w:eastAsia="en-US"/>
        </w:rPr>
        <w:t xml:space="preserve">, </w:t>
      </w:r>
      <w:proofErr w:type="spellStart"/>
      <w:r w:rsidRPr="004B3E9D">
        <w:rPr>
          <w:rFonts w:ascii="Times New Roman" w:eastAsiaTheme="minorHAnsi" w:hAnsi="Times New Roman" w:cs="Times New Roman"/>
          <w:sz w:val="22"/>
          <w:szCs w:val="22"/>
          <w:lang w:eastAsia="en-US"/>
        </w:rPr>
        <w:t>р.Песчаный</w:t>
      </w:r>
      <w:proofErr w:type="spellEnd"/>
      <w:r w:rsidRPr="004B3E9D">
        <w:rPr>
          <w:rFonts w:ascii="Times New Roman" w:eastAsiaTheme="minorHAnsi" w:hAnsi="Times New Roman" w:cs="Times New Roman"/>
          <w:sz w:val="22"/>
          <w:szCs w:val="22"/>
          <w:lang w:eastAsia="en-US"/>
        </w:rPr>
        <w:t xml:space="preserve"> Лог на</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основании предложения Департамента природных ресурсов и экологии Воронежской области от 21.12.2022 № 283 выдан:</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 xml:space="preserve">Донское </w:t>
      </w:r>
      <w:proofErr w:type="spellStart"/>
      <w:r w:rsidRPr="004B3E9D">
        <w:rPr>
          <w:rFonts w:ascii="Times New Roman" w:eastAsiaTheme="minorHAnsi" w:hAnsi="Times New Roman" w:cs="Times New Roman"/>
          <w:sz w:val="22"/>
          <w:szCs w:val="22"/>
          <w:lang w:eastAsia="en-US"/>
        </w:rPr>
        <w:t>Бассейное</w:t>
      </w:r>
      <w:proofErr w:type="spellEnd"/>
      <w:r w:rsidRPr="004B3E9D">
        <w:rPr>
          <w:rFonts w:ascii="Times New Roman" w:eastAsiaTheme="minorHAnsi" w:hAnsi="Times New Roman" w:cs="Times New Roman"/>
          <w:sz w:val="22"/>
          <w:szCs w:val="22"/>
          <w:lang w:eastAsia="en-US"/>
        </w:rPr>
        <w:t xml:space="preserve"> Водное Управление Федерального </w:t>
      </w:r>
      <w:proofErr w:type="spellStart"/>
      <w:r w:rsidRPr="004B3E9D">
        <w:rPr>
          <w:rFonts w:ascii="Times New Roman" w:eastAsiaTheme="minorHAnsi" w:hAnsi="Times New Roman" w:cs="Times New Roman"/>
          <w:sz w:val="22"/>
          <w:szCs w:val="22"/>
          <w:lang w:eastAsia="en-US"/>
        </w:rPr>
        <w:t>Агенства</w:t>
      </w:r>
      <w:proofErr w:type="spellEnd"/>
      <w:r w:rsidRPr="004B3E9D">
        <w:rPr>
          <w:rFonts w:ascii="Times New Roman" w:eastAsiaTheme="minorHAnsi" w:hAnsi="Times New Roman" w:cs="Times New Roman"/>
          <w:sz w:val="22"/>
          <w:szCs w:val="22"/>
          <w:lang w:eastAsia="en-US"/>
        </w:rPr>
        <w:t xml:space="preserve"> Водный Ресурсов; Содержание ограничения (обременения):</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Строительство объектов капитального строительства, не обеспеченных сооружениями и (или) методами инженерной защиты</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территорий и объектов от негативного воздействия вод; использование сточных вод в целях повышения почвенного</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плодородия; размещение кладбищ, скотомогильников, объектов размещения отходов производства и потребления, химических,</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взрывчатых, токсичных, отравляющих веществ, пунктов хранения и захоронения радиоактивных отходов; осуществление</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авиационных мер по борьбе с вредными организмами (устанавливаются: Водный кодекс Российской Федерации от 3 июня 2006</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г. N 74-ФЗ).; Реестровый номер границы: 36:00-6.742; Вид объекта реестра границ: Зона с особыми условиями</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использования территории; Вид зоны по документу: Зона затопления территории города Воронеж, затапливаемая водами реки</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Дон, реки Песчаный Лог при половодьях и паводках 1 % обеспеченности; Тип зоны: Иная зона с особыми условиями</w:t>
      </w:r>
      <w:r>
        <w:rPr>
          <w:rFonts w:ascii="Times New Roman" w:eastAsiaTheme="minorHAnsi" w:hAnsi="Times New Roman" w:cs="Times New Roman"/>
          <w:sz w:val="22"/>
          <w:szCs w:val="22"/>
          <w:lang w:eastAsia="en-US"/>
        </w:rPr>
        <w:t xml:space="preserve"> </w:t>
      </w:r>
      <w:r w:rsidRPr="004B3E9D">
        <w:rPr>
          <w:rFonts w:ascii="Times New Roman" w:eastAsiaTheme="minorHAnsi" w:hAnsi="Times New Roman" w:cs="Times New Roman"/>
          <w:sz w:val="22"/>
          <w:szCs w:val="22"/>
          <w:lang w:eastAsia="en-US"/>
        </w:rPr>
        <w:t>использования территории</w:t>
      </w:r>
      <w:r>
        <w:rPr>
          <w:rFonts w:ascii="Times New Roman" w:eastAsiaTheme="minorHAnsi" w:hAnsi="Times New Roman" w:cs="Times New Roman"/>
          <w:sz w:val="22"/>
          <w:szCs w:val="22"/>
          <w:lang w:eastAsia="en-US"/>
        </w:rPr>
        <w:t>.</w:t>
      </w:r>
    </w:p>
    <w:p w:rsidR="00561083" w:rsidRPr="00F34D21" w:rsidRDefault="00561083" w:rsidP="00561083">
      <w:pPr>
        <w:tabs>
          <w:tab w:val="left" w:pos="142"/>
        </w:tabs>
        <w:spacing w:line="235" w:lineRule="auto"/>
        <w:ind w:firstLine="426"/>
        <w:jc w:val="both"/>
        <w:rPr>
          <w:rFonts w:ascii="Times New Roman" w:hAnsi="Times New Roman" w:cs="Times New Roman"/>
          <w:sz w:val="22"/>
          <w:szCs w:val="22"/>
        </w:rPr>
      </w:pPr>
      <w:r w:rsidRPr="00C0308A">
        <w:rPr>
          <w:rFonts w:ascii="Times New Roman" w:hAnsi="Times New Roman" w:cs="Times New Roman"/>
          <w:sz w:val="22"/>
          <w:szCs w:val="22"/>
        </w:rPr>
        <w:t>Категория земель – земли</w:t>
      </w:r>
      <w:r w:rsidRPr="00F34D21">
        <w:rPr>
          <w:rFonts w:ascii="Times New Roman" w:hAnsi="Times New Roman" w:cs="Times New Roman"/>
          <w:sz w:val="22"/>
          <w:szCs w:val="22"/>
        </w:rPr>
        <w:t xml:space="preserve"> населенных пунктов.</w:t>
      </w:r>
    </w:p>
    <w:p w:rsidR="00561083" w:rsidRPr="00F34D21" w:rsidRDefault="00561083" w:rsidP="00561083">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Разрешенное использование – </w:t>
      </w:r>
      <w:r w:rsidR="007F5FF5">
        <w:rPr>
          <w:rFonts w:ascii="Times New Roman" w:hAnsi="Times New Roman" w:cs="Times New Roman"/>
          <w:sz w:val="22"/>
          <w:szCs w:val="22"/>
        </w:rPr>
        <w:t>склады</w:t>
      </w:r>
      <w:r w:rsidR="00783E8F" w:rsidRPr="00F34D21">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Параметры разрешенного строительства объекта капитального строительства определяются в соответствии с решением </w:t>
      </w:r>
      <w:r w:rsidR="00D741B0" w:rsidRPr="003375EA">
        <w:rPr>
          <w:rFonts w:ascii="Times New Roman" w:hAnsi="Times New Roman" w:cs="Times New Roman"/>
          <w:sz w:val="22"/>
          <w:szCs w:val="22"/>
        </w:rPr>
        <w:t xml:space="preserve">Воронежской городской Думы от </w:t>
      </w:r>
      <w:r w:rsidR="0057702E" w:rsidRPr="003375EA">
        <w:rPr>
          <w:rFonts w:ascii="Times New Roman" w:hAnsi="Times New Roman" w:cs="Times New Roman"/>
          <w:sz w:val="22"/>
          <w:szCs w:val="22"/>
        </w:rPr>
        <w:t xml:space="preserve">20.04.2022 </w:t>
      </w:r>
      <w:r w:rsidRPr="003375EA">
        <w:rPr>
          <w:rFonts w:ascii="Times New Roman" w:hAnsi="Times New Roman" w:cs="Times New Roman"/>
          <w:sz w:val="22"/>
          <w:szCs w:val="22"/>
        </w:rPr>
        <w:t xml:space="preserve">№ 466-V «Об утверждении Правил землепользования и застройки городского округа город Воронеж» </w:t>
      </w:r>
      <w:r w:rsidR="00D741B0" w:rsidRPr="003375EA">
        <w:rPr>
          <w:rFonts w:ascii="Times New Roman" w:hAnsi="Times New Roman" w:cs="Times New Roman"/>
          <w:sz w:val="22"/>
          <w:szCs w:val="22"/>
        </w:rPr>
        <w:t>(</w:t>
      </w:r>
      <w:r w:rsidR="00E67A86" w:rsidRPr="003375EA">
        <w:rPr>
          <w:rFonts w:ascii="Times New Roman" w:hAnsi="Times New Roman" w:cs="Times New Roman"/>
          <w:sz w:val="22"/>
          <w:szCs w:val="22"/>
        </w:rPr>
        <w:t>далее - П</w:t>
      </w:r>
      <w:r w:rsidR="00D741B0" w:rsidRPr="003375EA">
        <w:rPr>
          <w:rFonts w:ascii="Times New Roman" w:hAnsi="Times New Roman" w:cs="Times New Roman"/>
          <w:sz w:val="22"/>
          <w:szCs w:val="22"/>
        </w:rPr>
        <w:t xml:space="preserve">равила) </w:t>
      </w:r>
      <w:r w:rsidR="00DD216C" w:rsidRPr="003375EA">
        <w:rPr>
          <w:rFonts w:ascii="Times New Roman" w:hAnsi="Times New Roman" w:cs="Times New Roman"/>
          <w:sz w:val="22"/>
          <w:szCs w:val="22"/>
        </w:rPr>
        <w:t xml:space="preserve">(Зона </w:t>
      </w:r>
      <w:r w:rsidR="006165B6">
        <w:rPr>
          <w:rFonts w:ascii="Times New Roman" w:hAnsi="Times New Roman" w:cs="Times New Roman"/>
          <w:sz w:val="22"/>
          <w:szCs w:val="22"/>
        </w:rPr>
        <w:t>ПК</w:t>
      </w:r>
      <w:r w:rsidRPr="003375EA">
        <w:rPr>
          <w:rFonts w:ascii="Times New Roman" w:hAnsi="Times New Roman" w:cs="Times New Roman"/>
          <w:sz w:val="22"/>
          <w:szCs w:val="22"/>
        </w:rPr>
        <w:t xml:space="preserve"> – «Зона </w:t>
      </w:r>
      <w:r w:rsidR="00552D1B">
        <w:rPr>
          <w:rFonts w:ascii="Times New Roman" w:hAnsi="Times New Roman" w:cs="Times New Roman"/>
          <w:sz w:val="22"/>
          <w:szCs w:val="22"/>
        </w:rPr>
        <w:t>производственно-</w:t>
      </w:r>
      <w:r w:rsidR="006165B6">
        <w:rPr>
          <w:rFonts w:ascii="Times New Roman" w:hAnsi="Times New Roman" w:cs="Times New Roman"/>
          <w:sz w:val="22"/>
          <w:szCs w:val="22"/>
        </w:rPr>
        <w:t>коммунальной</w:t>
      </w:r>
      <w:r w:rsidR="00552D1B">
        <w:rPr>
          <w:rFonts w:ascii="Times New Roman" w:hAnsi="Times New Roman" w:cs="Times New Roman"/>
          <w:sz w:val="22"/>
          <w:szCs w:val="22"/>
        </w:rPr>
        <w:t xml:space="preserve"> застройки</w:t>
      </w:r>
      <w:r w:rsidRPr="003375EA">
        <w:rPr>
          <w:rFonts w:ascii="Times New Roman" w:hAnsi="Times New Roman" w:cs="Times New Roman"/>
          <w:sz w:val="22"/>
          <w:szCs w:val="22"/>
        </w:rPr>
        <w:t>»).</w:t>
      </w:r>
    </w:p>
    <w:p w:rsidR="00E4023B" w:rsidRPr="003375EA" w:rsidRDefault="00E4023B" w:rsidP="00E4023B">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РФ-36-2-02-0-00-202</w:t>
      </w:r>
      <w:r w:rsidR="006165B6">
        <w:rPr>
          <w:rFonts w:ascii="Times New Roman" w:hAnsi="Times New Roman" w:cs="Times New Roman"/>
          <w:sz w:val="22"/>
          <w:szCs w:val="22"/>
        </w:rPr>
        <w:t>4</w:t>
      </w:r>
      <w:r w:rsidRPr="003375EA">
        <w:rPr>
          <w:rFonts w:ascii="Times New Roman" w:hAnsi="Times New Roman" w:cs="Times New Roman"/>
          <w:sz w:val="22"/>
          <w:szCs w:val="22"/>
        </w:rPr>
        <w:t>-</w:t>
      </w:r>
      <w:r w:rsidR="007F5FF5">
        <w:rPr>
          <w:rFonts w:ascii="Times New Roman" w:hAnsi="Times New Roman" w:cs="Times New Roman"/>
          <w:sz w:val="22"/>
          <w:szCs w:val="22"/>
        </w:rPr>
        <w:t>0</w:t>
      </w:r>
      <w:r w:rsidR="00ED1DD0">
        <w:rPr>
          <w:rFonts w:ascii="Times New Roman" w:hAnsi="Times New Roman" w:cs="Times New Roman"/>
          <w:sz w:val="22"/>
          <w:szCs w:val="22"/>
        </w:rPr>
        <w:t>210</w:t>
      </w:r>
      <w:r w:rsidR="007F5FF5">
        <w:rPr>
          <w:rFonts w:ascii="Times New Roman" w:hAnsi="Times New Roman" w:cs="Times New Roman"/>
          <w:sz w:val="22"/>
          <w:szCs w:val="22"/>
        </w:rPr>
        <w:t>-0</w:t>
      </w:r>
      <w:r w:rsidRPr="003375EA">
        <w:rPr>
          <w:rFonts w:ascii="Times New Roman" w:hAnsi="Times New Roman" w:cs="Times New Roman"/>
          <w:sz w:val="22"/>
          <w:szCs w:val="22"/>
        </w:rPr>
        <w:t xml:space="preserve"> (далее – ГПЗУ) (Приложение № 3).</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1) Предельные (минимальные и (или) максимальные) размеры земельных участков, в том числе их площадь – не подлежит установлению.</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2)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 учетом п. 7 ст. 22 Правил землепользования и застройки):</w:t>
      </w:r>
    </w:p>
    <w:p w:rsidR="0085034F" w:rsidRPr="003375EA" w:rsidRDefault="0085034F"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для производственной деятельности </w:t>
      </w:r>
      <w:r w:rsidR="00760FFA">
        <w:rPr>
          <w:rFonts w:ascii="Times New Roman" w:hAnsi="Times New Roman" w:cs="Times New Roman"/>
          <w:sz w:val="22"/>
          <w:szCs w:val="22"/>
        </w:rPr>
        <w:t>– 3</w:t>
      </w:r>
      <w:r w:rsidR="00EE22B5">
        <w:rPr>
          <w:rFonts w:ascii="Times New Roman" w:hAnsi="Times New Roman" w:cs="Times New Roman"/>
          <w:sz w:val="22"/>
          <w:szCs w:val="22"/>
        </w:rPr>
        <w:t xml:space="preserve"> </w:t>
      </w:r>
      <w:r w:rsidR="00760FFA">
        <w:rPr>
          <w:rFonts w:ascii="Times New Roman" w:hAnsi="Times New Roman" w:cs="Times New Roman"/>
          <w:sz w:val="22"/>
          <w:szCs w:val="22"/>
        </w:rPr>
        <w:t>м</w:t>
      </w:r>
      <w:r w:rsidR="00ED1DD0">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3) Предельное количество этажей или предельная высота зданий, строений, сооружений – не подлежит установлению.</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sidR="00F13212">
        <w:rPr>
          <w:rFonts w:ascii="Times New Roman" w:hAnsi="Times New Roman" w:cs="Times New Roman"/>
          <w:sz w:val="22"/>
          <w:szCs w:val="22"/>
        </w:rPr>
        <w:t>4</w:t>
      </w:r>
      <w:r w:rsidR="00542A24">
        <w:rPr>
          <w:rFonts w:ascii="Times New Roman" w:hAnsi="Times New Roman" w:cs="Times New Roman"/>
          <w:sz w:val="22"/>
          <w:szCs w:val="22"/>
        </w:rPr>
        <w:t>0 %</w:t>
      </w:r>
      <w:r w:rsidR="00295CAE" w:rsidRPr="003375EA">
        <w:rPr>
          <w:rFonts w:ascii="Times New Roman" w:hAnsi="Times New Roman" w:cs="Times New Roman"/>
          <w:sz w:val="22"/>
          <w:szCs w:val="22"/>
        </w:rPr>
        <w:t>.</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Архитектурно-строительные требования зоны </w:t>
      </w:r>
      <w:r w:rsidR="00542A24">
        <w:rPr>
          <w:rFonts w:ascii="Times New Roman" w:hAnsi="Times New Roman" w:cs="Times New Roman"/>
          <w:sz w:val="22"/>
          <w:szCs w:val="22"/>
        </w:rPr>
        <w:t>П</w:t>
      </w:r>
      <w:r w:rsidR="00270CE5">
        <w:rPr>
          <w:rFonts w:ascii="Times New Roman" w:hAnsi="Times New Roman" w:cs="Times New Roman"/>
          <w:sz w:val="22"/>
          <w:szCs w:val="22"/>
        </w:rPr>
        <w:t>К</w:t>
      </w:r>
      <w:r w:rsidRPr="003375EA">
        <w:rPr>
          <w:rFonts w:ascii="Times New Roman" w:hAnsi="Times New Roman" w:cs="Times New Roman"/>
          <w:sz w:val="22"/>
          <w:szCs w:val="22"/>
        </w:rPr>
        <w:t xml:space="preserve">: </w:t>
      </w:r>
    </w:p>
    <w:p w:rsidR="0054353D"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 xml:space="preserve">1) Планировочное решение застройки должно соответствовать требованиям технических регламентов о пожарной безопасности, требованиям норм по инсоляции и естественной освещенности. </w:t>
      </w:r>
      <w:r w:rsidR="0054353D">
        <w:rPr>
          <w:rFonts w:ascii="Times New Roman" w:hAnsi="Times New Roman" w:cs="Times New Roman"/>
          <w:sz w:val="22"/>
          <w:szCs w:val="22"/>
        </w:rPr>
        <w:t>В примагистральной полосе производственных зон следует размещать участки и объекты общественного</w:t>
      </w:r>
      <w:r w:rsidR="00F13212">
        <w:rPr>
          <w:rFonts w:ascii="Times New Roman" w:hAnsi="Times New Roman" w:cs="Times New Roman"/>
          <w:sz w:val="22"/>
          <w:szCs w:val="22"/>
        </w:rPr>
        <w:t xml:space="preserve"> назначения</w:t>
      </w:r>
      <w:r w:rsidR="0054353D">
        <w:rPr>
          <w:rFonts w:ascii="Times New Roman" w:hAnsi="Times New Roman" w:cs="Times New Roman"/>
          <w:sz w:val="22"/>
          <w:szCs w:val="22"/>
        </w:rPr>
        <w:t xml:space="preserve">. </w:t>
      </w:r>
      <w:r w:rsidR="00F13212">
        <w:rPr>
          <w:rFonts w:ascii="Times New Roman" w:hAnsi="Times New Roman" w:cs="Times New Roman"/>
          <w:sz w:val="22"/>
          <w:szCs w:val="22"/>
        </w:rPr>
        <w:t>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w:t>
      </w:r>
      <w:r w:rsidR="0054353D">
        <w:rPr>
          <w:rFonts w:ascii="Times New Roman" w:hAnsi="Times New Roman" w:cs="Times New Roman"/>
          <w:sz w:val="22"/>
          <w:szCs w:val="22"/>
        </w:rPr>
        <w:t>.</w:t>
      </w:r>
    </w:p>
    <w:p w:rsidR="0054353D" w:rsidRDefault="0054353D" w:rsidP="0054353D">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 Вспомогательные строения: разрешены к размещению.</w:t>
      </w:r>
    </w:p>
    <w:p w:rsidR="005E23B4"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Паркирование и хранение транспорта</w:t>
      </w:r>
      <w:r>
        <w:rPr>
          <w:rFonts w:ascii="Times New Roman" w:hAnsi="Times New Roman" w:cs="Times New Roman"/>
          <w:sz w:val="22"/>
          <w:szCs w:val="22"/>
        </w:rPr>
        <w:t>:</w:t>
      </w:r>
      <w:r w:rsidR="005E23B4" w:rsidRPr="003375EA">
        <w:rPr>
          <w:rFonts w:ascii="Times New Roman" w:hAnsi="Times New Roman" w:cs="Times New Roman"/>
          <w:sz w:val="22"/>
          <w:szCs w:val="22"/>
        </w:rPr>
        <w:t xml:space="preserve"> в соответствии с пунктом 9 статьи 22 Правил</w:t>
      </w:r>
      <w:r w:rsidR="00911D54" w:rsidRPr="003375EA">
        <w:rPr>
          <w:rFonts w:ascii="Times New Roman" w:hAnsi="Times New Roman" w:cs="Times New Roman"/>
          <w:sz w:val="22"/>
          <w:szCs w:val="22"/>
        </w:rPr>
        <w:t>.</w:t>
      </w:r>
    </w:p>
    <w:p w:rsidR="0054353D"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 Жилая застройка территории: не допускается.</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Блокировка: допускается брандмауэрная застройка</w:t>
      </w:r>
      <w:r>
        <w:rPr>
          <w:rFonts w:ascii="Times New Roman" w:hAnsi="Times New Roman" w:cs="Times New Roman"/>
          <w:sz w:val="22"/>
          <w:szCs w:val="22"/>
        </w:rPr>
        <w:t xml:space="preserve"> территории для специализированных комплексов</w:t>
      </w:r>
      <w:r w:rsidR="00911D54" w:rsidRPr="003375EA">
        <w:rPr>
          <w:rFonts w:ascii="Times New Roman" w:hAnsi="Times New Roman" w:cs="Times New Roman"/>
          <w:sz w:val="22"/>
          <w:szCs w:val="22"/>
        </w:rPr>
        <w:t>.</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Ограждения. Тип ограждения земельных участков со стороны улиц и его высота должны соответствовать требованиям, установленным Правилами благоустройства территорий городского округа город Воронеж.</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7</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Размещение объектов местного значения: в соответствии с местными нормативами градостроительного проектирования (МНГП).</w:t>
      </w:r>
    </w:p>
    <w:p w:rsidR="005E23B4" w:rsidRPr="003375EA" w:rsidRDefault="0054353D"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8</w:t>
      </w:r>
      <w:r w:rsidR="003375EA">
        <w:rPr>
          <w:rFonts w:ascii="Times New Roman" w:hAnsi="Times New Roman" w:cs="Times New Roman"/>
          <w:sz w:val="22"/>
          <w:szCs w:val="22"/>
        </w:rPr>
        <w:t>)</w:t>
      </w:r>
      <w:r w:rsidR="005E23B4" w:rsidRPr="003375EA">
        <w:rPr>
          <w:rFonts w:ascii="Times New Roman" w:hAnsi="Times New Roman" w:cs="Times New Roman"/>
          <w:sz w:val="22"/>
          <w:szCs w:val="22"/>
        </w:rPr>
        <w:t xml:space="preserve"> Расчетные показатели минимально допустимого уровня обеспеченности населения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w:t>
      </w:r>
      <w:r w:rsidR="005E23B4" w:rsidRPr="003375EA">
        <w:rPr>
          <w:rFonts w:ascii="Times New Roman" w:hAnsi="Times New Roman" w:cs="Times New Roman"/>
          <w:sz w:val="22"/>
          <w:szCs w:val="22"/>
        </w:rPr>
        <w:lastRenderedPageBreak/>
        <w:t>границах территориальной зоны, применительно к которой установлен данный градостроительный регламент, предусматривается осуществление деятельности по комплексному развитию территории, принимаются в соответствии с нормативами градостроительного проектирования.</w:t>
      </w:r>
    </w:p>
    <w:p w:rsidR="00911D54" w:rsidRPr="003375EA" w:rsidRDefault="00B153BB"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Ограничения использования земельных участков и объектов капитального строительства в границах зон с особыми условиями использования территории, границах территорий объектов культурного наследия.</w:t>
      </w:r>
    </w:p>
    <w:p w:rsidR="005E23B4" w:rsidRPr="003375EA"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В границах зон с особыми условиями использования территории, границах территорий объектов культурного наследия, отображенных на карте градостроительного зонирования, действуют ограничения использования земельных участков и объектов капитального строительства, установленные для таких зон в соответствии с законодательством Российской Федерации, нормативными правовыми актами Воронежской области, правовыми актами городского округа город Воронеж</w:t>
      </w:r>
      <w:r w:rsidR="00B153BB" w:rsidRPr="003375EA">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sidRPr="003375EA">
        <w:rPr>
          <w:rFonts w:ascii="Times New Roman" w:hAnsi="Times New Roman" w:cs="Times New Roman"/>
          <w:sz w:val="22"/>
          <w:szCs w:val="22"/>
        </w:rPr>
        <w:t>Санитарно-гигиенические и экологические требования: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w:t>
      </w:r>
      <w:r w:rsidR="003375EA">
        <w:rPr>
          <w:rFonts w:ascii="Times New Roman" w:hAnsi="Times New Roman" w:cs="Times New Roman"/>
          <w:sz w:val="22"/>
          <w:szCs w:val="22"/>
        </w:rPr>
        <w:t>)</w:t>
      </w:r>
      <w:r>
        <w:rPr>
          <w:rFonts w:ascii="Times New Roman" w:hAnsi="Times New Roman" w:cs="Times New Roman"/>
          <w:sz w:val="22"/>
          <w:szCs w:val="22"/>
        </w:rPr>
        <w:t xml:space="preserve"> Канализация: подключение к центральной системе канализации: обязательно.</w:t>
      </w:r>
    </w:p>
    <w:p w:rsidR="00100A8F"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2</w:t>
      </w:r>
      <w:r w:rsidR="003375EA">
        <w:rPr>
          <w:rFonts w:ascii="Times New Roman" w:hAnsi="Times New Roman" w:cs="Times New Roman"/>
          <w:sz w:val="22"/>
          <w:szCs w:val="22"/>
        </w:rPr>
        <w:t>)</w:t>
      </w:r>
      <w:r>
        <w:rPr>
          <w:rFonts w:ascii="Times New Roman" w:hAnsi="Times New Roman" w:cs="Times New Roman"/>
          <w:sz w:val="22"/>
          <w:szCs w:val="22"/>
        </w:rPr>
        <w:t xml:space="preserve"> Мусороудаление: обязательна организация вывоза ТБО от площадок с контейнерами.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375EA">
        <w:rPr>
          <w:rFonts w:ascii="Times New Roman" w:hAnsi="Times New Roman" w:cs="Times New Roman"/>
          <w:sz w:val="22"/>
          <w:szCs w:val="22"/>
        </w:rPr>
        <w:t>)</w:t>
      </w:r>
      <w:r>
        <w:rPr>
          <w:rFonts w:ascii="Times New Roman" w:hAnsi="Times New Roman" w:cs="Times New Roman"/>
          <w:sz w:val="22"/>
          <w:szCs w:val="22"/>
        </w:rPr>
        <w:t xml:space="preserve"> Инженерная подготовка территории: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вертикальная планировка с организацией отвода поверхностных вод: обязательна;</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мероприятия по рекультивации почв: обязательны при изменении вида разрешенного использования.</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003375EA">
        <w:rPr>
          <w:rFonts w:ascii="Times New Roman" w:hAnsi="Times New Roman" w:cs="Times New Roman"/>
          <w:sz w:val="22"/>
          <w:szCs w:val="22"/>
        </w:rPr>
        <w:t>)</w:t>
      </w:r>
      <w:r>
        <w:rPr>
          <w:rFonts w:ascii="Times New Roman" w:hAnsi="Times New Roman" w:cs="Times New Roman"/>
          <w:sz w:val="22"/>
          <w:szCs w:val="22"/>
        </w:rPr>
        <w:t xml:space="preserve"> Экологические требования:</w:t>
      </w:r>
    </w:p>
    <w:p w:rsidR="00935178" w:rsidRDefault="00935178"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санитарные зоны должны быть озеленены не менее чем на 40 %</w:t>
      </w:r>
      <w:r>
        <w:rPr>
          <w:rFonts w:ascii="Times New Roman" w:hAnsi="Times New Roman" w:cs="Times New Roman"/>
          <w:sz w:val="22"/>
          <w:szCs w:val="22"/>
        </w:rPr>
        <w:t>;</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w:t>
      </w:r>
      <w:r w:rsidR="00100A8F">
        <w:rPr>
          <w:rFonts w:ascii="Times New Roman" w:hAnsi="Times New Roman" w:cs="Times New Roman"/>
          <w:sz w:val="22"/>
          <w:szCs w:val="22"/>
        </w:rPr>
        <w:t xml:space="preserve">проведение </w:t>
      </w:r>
      <w:proofErr w:type="gramStart"/>
      <w:r w:rsidR="00100A8F">
        <w:rPr>
          <w:rFonts w:ascii="Times New Roman" w:hAnsi="Times New Roman" w:cs="Times New Roman"/>
          <w:sz w:val="22"/>
          <w:szCs w:val="22"/>
        </w:rPr>
        <w:t>пыле-влагозащитных</w:t>
      </w:r>
      <w:proofErr w:type="gramEnd"/>
      <w:r w:rsidR="00100A8F">
        <w:rPr>
          <w:rFonts w:ascii="Times New Roman" w:hAnsi="Times New Roman" w:cs="Times New Roman"/>
          <w:sz w:val="22"/>
          <w:szCs w:val="22"/>
        </w:rPr>
        <w:t xml:space="preserve"> мероприятий для источников негативного воздействия: обязательно</w:t>
      </w:r>
      <w:r w:rsidR="00270CE5">
        <w:rPr>
          <w:rFonts w:ascii="Times New Roman" w:hAnsi="Times New Roman" w:cs="Times New Roman"/>
          <w:sz w:val="22"/>
          <w:szCs w:val="22"/>
        </w:rPr>
        <w:t>;</w:t>
      </w:r>
    </w:p>
    <w:p w:rsidR="00270CE5" w:rsidRDefault="00270CE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организация ливневой канализации.</w:t>
      </w:r>
    </w:p>
    <w:p w:rsidR="005E23B4"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Коэффициент (максимальный) плотности застройки </w:t>
      </w:r>
      <w:r w:rsidR="00935178">
        <w:rPr>
          <w:rFonts w:ascii="Times New Roman" w:hAnsi="Times New Roman" w:cs="Times New Roman"/>
          <w:sz w:val="22"/>
          <w:szCs w:val="22"/>
        </w:rPr>
        <w:t xml:space="preserve">земельного участка </w:t>
      </w:r>
      <w:r>
        <w:rPr>
          <w:rFonts w:ascii="Times New Roman" w:hAnsi="Times New Roman" w:cs="Times New Roman"/>
          <w:sz w:val="22"/>
          <w:szCs w:val="22"/>
        </w:rPr>
        <w:t>– не подлежит установлению.</w:t>
      </w:r>
    </w:p>
    <w:p w:rsidR="00E4023B" w:rsidRDefault="005E23B4"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застройки в границах земельного участка устанавливается в соответствии с пунктом 6 статьи 22 Правил</w:t>
      </w:r>
      <w:r w:rsidR="00935178">
        <w:rPr>
          <w:rFonts w:ascii="Times New Roman" w:hAnsi="Times New Roman" w:cs="Times New Roman"/>
          <w:sz w:val="22"/>
          <w:szCs w:val="22"/>
        </w:rPr>
        <w:t>.</w:t>
      </w:r>
    </w:p>
    <w:p w:rsidR="00EE22B5" w:rsidRDefault="00EE22B5" w:rsidP="005E23B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Минимальный процент озелененных территорий в границах земельного участка обеспечивается и определяется в зависимости от вида разрешенного использования земельного участка согласно Правил.</w:t>
      </w:r>
    </w:p>
    <w:p w:rsidR="00E4023B" w:rsidRDefault="00E4023B" w:rsidP="00E4023B">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Кроме того, в соответствии с ГПЗУ необходимо соблюдение следующих условий:</w:t>
      </w:r>
    </w:p>
    <w:p w:rsidR="00AE48AC" w:rsidRDefault="00136415" w:rsidP="00E4023B">
      <w:pPr>
        <w:tabs>
          <w:tab w:val="left" w:pos="142"/>
        </w:tabs>
        <w:ind w:firstLine="426"/>
        <w:jc w:val="both"/>
        <w:rPr>
          <w:rFonts w:ascii="Times New Roman" w:hAnsi="Times New Roman" w:cs="Times New Roman"/>
          <w:sz w:val="22"/>
          <w:szCs w:val="22"/>
        </w:rPr>
      </w:pPr>
      <w:bookmarkStart w:id="1" w:name="_Hlk163810699"/>
      <w:r>
        <w:rPr>
          <w:rFonts w:ascii="Times New Roman" w:hAnsi="Times New Roman" w:cs="Times New Roman"/>
          <w:sz w:val="22"/>
          <w:szCs w:val="22"/>
        </w:rPr>
        <w:t xml:space="preserve">1) </w:t>
      </w:r>
      <w:r w:rsidR="00AE48AC">
        <w:rPr>
          <w:rFonts w:ascii="Times New Roman" w:hAnsi="Times New Roman" w:cs="Times New Roman"/>
          <w:sz w:val="22"/>
          <w:szCs w:val="22"/>
        </w:rPr>
        <w:t>При размещении объектов, необходимо учитывать, что части земельн</w:t>
      </w:r>
      <w:r w:rsidR="00ED1DD0">
        <w:rPr>
          <w:rFonts w:ascii="Times New Roman" w:hAnsi="Times New Roman" w:cs="Times New Roman"/>
          <w:sz w:val="22"/>
          <w:szCs w:val="22"/>
        </w:rPr>
        <w:t>ого</w:t>
      </w:r>
      <w:r w:rsidR="00AE48AC">
        <w:rPr>
          <w:rFonts w:ascii="Times New Roman" w:hAnsi="Times New Roman" w:cs="Times New Roman"/>
          <w:sz w:val="22"/>
          <w:szCs w:val="22"/>
        </w:rPr>
        <w:t xml:space="preserve"> участк</w:t>
      </w:r>
      <w:r w:rsidR="00ED1DD0">
        <w:rPr>
          <w:rFonts w:ascii="Times New Roman" w:hAnsi="Times New Roman" w:cs="Times New Roman"/>
          <w:sz w:val="22"/>
          <w:szCs w:val="22"/>
        </w:rPr>
        <w:t>а</w:t>
      </w:r>
      <w:r w:rsidR="00AE48AC">
        <w:rPr>
          <w:rFonts w:ascii="Times New Roman" w:hAnsi="Times New Roman" w:cs="Times New Roman"/>
          <w:sz w:val="22"/>
          <w:szCs w:val="22"/>
        </w:rPr>
        <w:t xml:space="preserve"> ограничены в использовании в отношении охранных зон сетей инженерно-технического обеспечения, в связи с чем, необходимо получение соответствующих согласований собственников и балансодержателей, а также получение технических условий на вынос сетей, в случае строительства в охранных зонах. Размер охранной зоны и линию отступа застройки при проектировании и строительстве необходимо дополнительно согласовывать с собственниками и балансодержателями сет</w:t>
      </w:r>
      <w:r w:rsidR="00A4484A">
        <w:rPr>
          <w:rFonts w:ascii="Times New Roman" w:hAnsi="Times New Roman" w:cs="Times New Roman"/>
          <w:sz w:val="22"/>
          <w:szCs w:val="22"/>
        </w:rPr>
        <w:t>ей</w:t>
      </w:r>
      <w:r w:rsidR="00AE48AC">
        <w:rPr>
          <w:rFonts w:ascii="Times New Roman" w:hAnsi="Times New Roman" w:cs="Times New Roman"/>
          <w:sz w:val="22"/>
          <w:szCs w:val="22"/>
        </w:rPr>
        <w:t xml:space="preserve">. </w:t>
      </w:r>
      <w:r w:rsidR="00A4484A">
        <w:rPr>
          <w:rFonts w:ascii="Times New Roman" w:hAnsi="Times New Roman" w:cs="Times New Roman"/>
          <w:sz w:val="22"/>
          <w:szCs w:val="22"/>
        </w:rPr>
        <w:t>Информация о точных площадях отсутств</w:t>
      </w:r>
      <w:r w:rsidR="0041308F">
        <w:rPr>
          <w:rFonts w:ascii="Times New Roman" w:hAnsi="Times New Roman" w:cs="Times New Roman"/>
          <w:sz w:val="22"/>
          <w:szCs w:val="22"/>
        </w:rPr>
        <w:t>у</w:t>
      </w:r>
      <w:r w:rsidR="00A4484A">
        <w:rPr>
          <w:rFonts w:ascii="Times New Roman" w:hAnsi="Times New Roman" w:cs="Times New Roman"/>
          <w:sz w:val="22"/>
          <w:szCs w:val="22"/>
        </w:rPr>
        <w:t>ет.</w:t>
      </w:r>
    </w:p>
    <w:p w:rsidR="00557CFC" w:rsidRDefault="00557CF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При размещении объектов и площадок, необходимо учитывать</w:t>
      </w:r>
      <w:r w:rsidR="00AB7398">
        <w:rPr>
          <w:rFonts w:ascii="Times New Roman" w:hAnsi="Times New Roman" w:cs="Times New Roman"/>
          <w:sz w:val="22"/>
          <w:szCs w:val="22"/>
        </w:rPr>
        <w:t>,</w:t>
      </w:r>
      <w:r>
        <w:rPr>
          <w:rFonts w:ascii="Times New Roman" w:hAnsi="Times New Roman" w:cs="Times New Roman"/>
          <w:sz w:val="22"/>
          <w:szCs w:val="22"/>
        </w:rPr>
        <w:t xml:space="preserve"> </w:t>
      </w:r>
      <w:r w:rsidR="00AB7398">
        <w:rPr>
          <w:rFonts w:ascii="Times New Roman" w:hAnsi="Times New Roman" w:cs="Times New Roman"/>
          <w:sz w:val="22"/>
          <w:szCs w:val="22"/>
        </w:rPr>
        <w:t>ч</w:t>
      </w:r>
      <w:r>
        <w:rPr>
          <w:rFonts w:ascii="Times New Roman" w:hAnsi="Times New Roman" w:cs="Times New Roman"/>
          <w:sz w:val="22"/>
          <w:szCs w:val="22"/>
        </w:rPr>
        <w:t xml:space="preserve">то данный земельный участок примыкает к участку с кадастровым номером 36:34:0502001:21, с видом разрешенного использования – «водозабор», в связи с </w:t>
      </w:r>
      <w:r w:rsidR="00AB7398">
        <w:rPr>
          <w:rFonts w:ascii="Times New Roman" w:hAnsi="Times New Roman" w:cs="Times New Roman"/>
          <w:sz w:val="22"/>
          <w:szCs w:val="22"/>
        </w:rPr>
        <w:t xml:space="preserve">чем необходимо </w:t>
      </w:r>
      <w:r w:rsidR="00CF043E">
        <w:rPr>
          <w:rFonts w:ascii="Times New Roman" w:hAnsi="Times New Roman" w:cs="Times New Roman"/>
          <w:sz w:val="22"/>
          <w:szCs w:val="22"/>
        </w:rPr>
        <w:t>учитывать</w:t>
      </w:r>
      <w:r w:rsidR="00AB7398">
        <w:rPr>
          <w:rFonts w:ascii="Times New Roman" w:hAnsi="Times New Roman" w:cs="Times New Roman"/>
          <w:sz w:val="22"/>
          <w:szCs w:val="22"/>
        </w:rPr>
        <w:t xml:space="preserve"> размер зон санитарной охраны источников водоснабжения.</w:t>
      </w:r>
    </w:p>
    <w:p w:rsidR="0073145C" w:rsidRDefault="00136415" w:rsidP="0073145C">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 xml:space="preserve">2) </w:t>
      </w:r>
      <w:r w:rsidR="0073145C" w:rsidRPr="0073145C">
        <w:rPr>
          <w:rFonts w:ascii="Times New Roman" w:hAnsi="Times New Roman" w:cs="Times New Roman"/>
          <w:sz w:val="22"/>
          <w:szCs w:val="22"/>
        </w:rPr>
        <w:t>В соответствии с картами зон с особыми условиями использования, утвержденными в составе Правил землепользования и застройки, земельный участок полностью расположен в при</w:t>
      </w:r>
      <w:r w:rsidR="007E7FB6">
        <w:rPr>
          <w:rFonts w:ascii="Times New Roman" w:hAnsi="Times New Roman" w:cs="Times New Roman"/>
          <w:sz w:val="22"/>
          <w:szCs w:val="22"/>
        </w:rPr>
        <w:t>аэ</w:t>
      </w:r>
      <w:r w:rsidR="0073145C" w:rsidRPr="0073145C">
        <w:rPr>
          <w:rFonts w:ascii="Times New Roman" w:hAnsi="Times New Roman" w:cs="Times New Roman"/>
          <w:sz w:val="22"/>
          <w:szCs w:val="22"/>
        </w:rPr>
        <w:t xml:space="preserve">родромной территории </w:t>
      </w:r>
      <w:r w:rsidR="007E7FB6">
        <w:rPr>
          <w:rFonts w:ascii="Times New Roman" w:hAnsi="Times New Roman" w:cs="Times New Roman"/>
          <w:sz w:val="22"/>
          <w:szCs w:val="22"/>
        </w:rPr>
        <w:t xml:space="preserve">от </w:t>
      </w:r>
      <w:r w:rsidR="008F1B78">
        <w:rPr>
          <w:rFonts w:ascii="Times New Roman" w:hAnsi="Times New Roman" w:cs="Times New Roman"/>
          <w:sz w:val="22"/>
          <w:szCs w:val="22"/>
        </w:rPr>
        <w:t xml:space="preserve">аэродрома </w:t>
      </w:r>
      <w:r w:rsidR="007E7FB6">
        <w:rPr>
          <w:rFonts w:ascii="Times New Roman" w:hAnsi="Times New Roman" w:cs="Times New Roman"/>
          <w:sz w:val="22"/>
          <w:szCs w:val="22"/>
        </w:rPr>
        <w:t xml:space="preserve">Воронеж </w:t>
      </w:r>
      <w:r w:rsidR="008F1B78">
        <w:rPr>
          <w:rFonts w:ascii="Times New Roman" w:hAnsi="Times New Roman" w:cs="Times New Roman"/>
          <w:sz w:val="22"/>
          <w:szCs w:val="22"/>
        </w:rPr>
        <w:t>«Придача»</w:t>
      </w:r>
      <w:r w:rsidR="00AB7398">
        <w:rPr>
          <w:rFonts w:ascii="Times New Roman" w:hAnsi="Times New Roman" w:cs="Times New Roman"/>
          <w:sz w:val="22"/>
          <w:szCs w:val="22"/>
        </w:rPr>
        <w:t xml:space="preserve"> и частично в охранной зоне объектов электроэнергетики (электросетевого хозяйства),</w:t>
      </w:r>
      <w:r w:rsidR="0073145C" w:rsidRPr="0073145C">
        <w:rPr>
          <w:rFonts w:ascii="Times New Roman" w:hAnsi="Times New Roman" w:cs="Times New Roman"/>
          <w:sz w:val="22"/>
          <w:szCs w:val="22"/>
        </w:rPr>
        <w:t xml:space="preserve"> в связи с чем необходимо учесть соответствующие ограничения к земельн</w:t>
      </w:r>
      <w:r w:rsidR="007E7FB6">
        <w:rPr>
          <w:rFonts w:ascii="Times New Roman" w:hAnsi="Times New Roman" w:cs="Times New Roman"/>
          <w:sz w:val="22"/>
          <w:szCs w:val="22"/>
        </w:rPr>
        <w:t>ому</w:t>
      </w:r>
      <w:r w:rsidR="0073145C" w:rsidRPr="0073145C">
        <w:rPr>
          <w:rFonts w:ascii="Times New Roman" w:hAnsi="Times New Roman" w:cs="Times New Roman"/>
          <w:sz w:val="22"/>
          <w:szCs w:val="22"/>
        </w:rPr>
        <w:t xml:space="preserve"> участк</w:t>
      </w:r>
      <w:r w:rsidR="007E7FB6">
        <w:rPr>
          <w:rFonts w:ascii="Times New Roman" w:hAnsi="Times New Roman" w:cs="Times New Roman"/>
          <w:sz w:val="22"/>
          <w:szCs w:val="22"/>
        </w:rPr>
        <w:t>у</w:t>
      </w:r>
      <w:r w:rsidR="0073145C" w:rsidRPr="0073145C">
        <w:rPr>
          <w:rFonts w:ascii="Times New Roman" w:hAnsi="Times New Roman" w:cs="Times New Roman"/>
          <w:sz w:val="22"/>
          <w:szCs w:val="22"/>
        </w:rPr>
        <w:t xml:space="preserve"> и объектам капитального строительства.</w:t>
      </w:r>
    </w:p>
    <w:p w:rsidR="00076EC9" w:rsidRDefault="002354EC" w:rsidP="00076EC9">
      <w:pPr>
        <w:tabs>
          <w:tab w:val="left" w:pos="142"/>
        </w:tabs>
        <w:ind w:firstLine="426"/>
        <w:jc w:val="both"/>
        <w:rPr>
          <w:rFonts w:ascii="Times New Roman" w:eastAsiaTheme="minorHAnsi" w:hAnsi="Times New Roman" w:cs="Times New Roman"/>
          <w:sz w:val="22"/>
          <w:szCs w:val="22"/>
          <w:lang w:eastAsia="en-US"/>
        </w:rPr>
      </w:pPr>
      <w:r>
        <w:rPr>
          <w:rFonts w:ascii="Times New Roman" w:hAnsi="Times New Roman" w:cs="Times New Roman"/>
          <w:sz w:val="22"/>
          <w:szCs w:val="22"/>
        </w:rPr>
        <w:t>3</w:t>
      </w:r>
      <w:r w:rsidR="00136415">
        <w:rPr>
          <w:rFonts w:ascii="Times New Roman" w:hAnsi="Times New Roman" w:cs="Times New Roman"/>
          <w:sz w:val="22"/>
          <w:szCs w:val="22"/>
        </w:rPr>
        <w:t xml:space="preserve">) </w:t>
      </w:r>
      <w:r w:rsidR="009E1137">
        <w:rPr>
          <w:rFonts w:ascii="Times New Roman" w:hAnsi="Times New Roman" w:cs="Times New Roman"/>
          <w:sz w:val="22"/>
          <w:szCs w:val="22"/>
        </w:rPr>
        <w:t>Земельный участок расположен в пределах приаэродромн</w:t>
      </w:r>
      <w:r w:rsidR="007E7FB6">
        <w:rPr>
          <w:rFonts w:ascii="Times New Roman" w:hAnsi="Times New Roman" w:cs="Times New Roman"/>
          <w:sz w:val="22"/>
          <w:szCs w:val="22"/>
        </w:rPr>
        <w:t>ых</w:t>
      </w:r>
      <w:r w:rsidR="009E1137">
        <w:rPr>
          <w:rFonts w:ascii="Times New Roman" w:hAnsi="Times New Roman" w:cs="Times New Roman"/>
          <w:sz w:val="22"/>
          <w:szCs w:val="22"/>
        </w:rPr>
        <w:t xml:space="preserve"> территори</w:t>
      </w:r>
      <w:r w:rsidR="007E7FB6">
        <w:rPr>
          <w:rFonts w:ascii="Times New Roman" w:hAnsi="Times New Roman" w:cs="Times New Roman"/>
          <w:sz w:val="22"/>
          <w:szCs w:val="22"/>
        </w:rPr>
        <w:t>й</w:t>
      </w:r>
      <w:r w:rsidR="009E1137">
        <w:rPr>
          <w:rFonts w:ascii="Times New Roman" w:hAnsi="Times New Roman" w:cs="Times New Roman"/>
          <w:sz w:val="22"/>
          <w:szCs w:val="22"/>
        </w:rPr>
        <w:t xml:space="preserve"> аэродром</w:t>
      </w:r>
      <w:r w:rsidR="007E7FB6">
        <w:rPr>
          <w:rFonts w:ascii="Times New Roman" w:hAnsi="Times New Roman" w:cs="Times New Roman"/>
          <w:sz w:val="22"/>
          <w:szCs w:val="22"/>
        </w:rPr>
        <w:t>ов</w:t>
      </w:r>
      <w:r w:rsidR="009E1137">
        <w:rPr>
          <w:rFonts w:ascii="Times New Roman" w:hAnsi="Times New Roman" w:cs="Times New Roman"/>
          <w:sz w:val="22"/>
          <w:szCs w:val="22"/>
        </w:rPr>
        <w:t xml:space="preserve"> Воронеж (Придача), Воронеж (Балтимор)</w:t>
      </w:r>
      <w:r w:rsidR="00AB7398">
        <w:rPr>
          <w:rFonts w:ascii="Times New Roman" w:hAnsi="Times New Roman" w:cs="Times New Roman"/>
          <w:sz w:val="22"/>
          <w:szCs w:val="22"/>
        </w:rPr>
        <w:t>, в связи с чем необходимо соблюдение требований, установленных воздушным законодательством Российской Федерации</w:t>
      </w:r>
      <w:r w:rsidR="007E7FB6">
        <w:rPr>
          <w:rFonts w:ascii="Times New Roman" w:hAnsi="Times New Roman" w:cs="Times New Roman"/>
          <w:sz w:val="22"/>
          <w:szCs w:val="22"/>
        </w:rPr>
        <w:t>.</w:t>
      </w:r>
      <w:r w:rsidR="009E1137">
        <w:rPr>
          <w:rFonts w:ascii="Times New Roman" w:hAnsi="Times New Roman" w:cs="Times New Roman"/>
          <w:sz w:val="22"/>
          <w:szCs w:val="22"/>
        </w:rPr>
        <w:t xml:space="preserve"> </w:t>
      </w:r>
      <w:r w:rsidR="009E1137">
        <w:rPr>
          <w:rFonts w:ascii="Times New Roman" w:eastAsiaTheme="minorHAnsi" w:hAnsi="Times New Roman" w:cs="Times New Roman"/>
          <w:sz w:val="22"/>
          <w:szCs w:val="22"/>
          <w:lang w:eastAsia="en-US"/>
        </w:rPr>
        <w:t>Площадь земельного участка, покрываемая зоной с особыми условиями использования</w:t>
      </w:r>
      <w:r w:rsidR="00FB599F">
        <w:rPr>
          <w:rFonts w:ascii="Times New Roman" w:eastAsiaTheme="minorHAnsi" w:hAnsi="Times New Roman" w:cs="Times New Roman"/>
          <w:sz w:val="22"/>
          <w:szCs w:val="22"/>
          <w:lang w:eastAsia="en-US"/>
        </w:rPr>
        <w:t>,</w:t>
      </w:r>
      <w:r w:rsidR="009E1137">
        <w:rPr>
          <w:rFonts w:ascii="Times New Roman" w:eastAsiaTheme="minorHAnsi" w:hAnsi="Times New Roman" w:cs="Times New Roman"/>
          <w:sz w:val="22"/>
          <w:szCs w:val="22"/>
          <w:lang w:eastAsia="en-US"/>
        </w:rPr>
        <w:t xml:space="preserve"> составляет </w:t>
      </w:r>
      <w:r w:rsidR="00AB7398">
        <w:rPr>
          <w:rFonts w:ascii="Times New Roman" w:eastAsiaTheme="minorHAnsi" w:hAnsi="Times New Roman" w:cs="Times New Roman"/>
          <w:sz w:val="22"/>
          <w:szCs w:val="22"/>
          <w:lang w:eastAsia="en-US"/>
        </w:rPr>
        <w:t>20 000</w:t>
      </w:r>
      <w:r w:rsidR="009E1137">
        <w:rPr>
          <w:rFonts w:ascii="Times New Roman" w:eastAsiaTheme="minorHAnsi" w:hAnsi="Times New Roman" w:cs="Times New Roman"/>
          <w:sz w:val="22"/>
          <w:szCs w:val="22"/>
          <w:lang w:eastAsia="en-US"/>
        </w:rPr>
        <w:t xml:space="preserve"> кв.</w:t>
      </w:r>
      <w:r w:rsidR="00AB7398">
        <w:rPr>
          <w:rFonts w:ascii="Times New Roman" w:eastAsiaTheme="minorHAnsi" w:hAnsi="Times New Roman" w:cs="Times New Roman"/>
          <w:sz w:val="22"/>
          <w:szCs w:val="22"/>
          <w:lang w:eastAsia="en-US"/>
        </w:rPr>
        <w:t xml:space="preserve"> </w:t>
      </w:r>
      <w:r w:rsidR="009E1137">
        <w:rPr>
          <w:rFonts w:ascii="Times New Roman" w:eastAsiaTheme="minorHAnsi" w:hAnsi="Times New Roman" w:cs="Times New Roman"/>
          <w:sz w:val="22"/>
          <w:szCs w:val="22"/>
          <w:lang w:eastAsia="en-US"/>
        </w:rPr>
        <w:t>м.</w:t>
      </w:r>
    </w:p>
    <w:p w:rsidR="004559E2" w:rsidRPr="00076EC9" w:rsidRDefault="004559E2" w:rsidP="00076EC9">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4</w:t>
      </w:r>
      <w:r w:rsidRPr="00F34D21">
        <w:rPr>
          <w:rFonts w:ascii="Times New Roman" w:hAnsi="Times New Roman" w:cs="Times New Roman"/>
          <w:sz w:val="22"/>
          <w:szCs w:val="22"/>
        </w:rPr>
        <w:t xml:space="preserve">) </w:t>
      </w:r>
      <w:r w:rsidRPr="0073145C">
        <w:rPr>
          <w:rFonts w:ascii="Times New Roman" w:hAnsi="Times New Roman" w:cs="Times New Roman"/>
          <w:sz w:val="22"/>
          <w:szCs w:val="22"/>
        </w:rPr>
        <w:t xml:space="preserve">Согласно «Решения об установлении границ </w:t>
      </w:r>
      <w:proofErr w:type="spellStart"/>
      <w:r w:rsidRPr="0073145C">
        <w:rPr>
          <w:rFonts w:ascii="Times New Roman" w:hAnsi="Times New Roman" w:cs="Times New Roman"/>
          <w:sz w:val="22"/>
          <w:szCs w:val="22"/>
        </w:rPr>
        <w:t>приаэродромной</w:t>
      </w:r>
      <w:proofErr w:type="spellEnd"/>
      <w:r w:rsidRPr="0073145C">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sidRPr="0073145C">
        <w:rPr>
          <w:rFonts w:ascii="Times New Roman" w:hAnsi="Times New Roman" w:cs="Times New Roman"/>
          <w:sz w:val="22"/>
          <w:szCs w:val="22"/>
        </w:rPr>
        <w:t>Врио</w:t>
      </w:r>
      <w:proofErr w:type="spellEnd"/>
      <w:r w:rsidRPr="0073145C">
        <w:rPr>
          <w:rFonts w:ascii="Times New Roman" w:hAnsi="Times New Roman" w:cs="Times New Roman"/>
          <w:sz w:val="22"/>
          <w:szCs w:val="22"/>
        </w:rPr>
        <w:t xml:space="preserve"> директора департамента авиационной промышленности </w:t>
      </w:r>
      <w:proofErr w:type="spellStart"/>
      <w:r w:rsidRPr="0073145C">
        <w:rPr>
          <w:rFonts w:ascii="Times New Roman" w:hAnsi="Times New Roman" w:cs="Times New Roman"/>
          <w:sz w:val="22"/>
          <w:szCs w:val="22"/>
        </w:rPr>
        <w:t>Минпромторга</w:t>
      </w:r>
      <w:proofErr w:type="spellEnd"/>
      <w:r w:rsidRPr="0073145C">
        <w:rPr>
          <w:rFonts w:ascii="Times New Roman" w:hAnsi="Times New Roman" w:cs="Times New Roman"/>
          <w:sz w:val="22"/>
          <w:szCs w:val="22"/>
        </w:rPr>
        <w:t xml:space="preserve"> России Д.А. </w:t>
      </w:r>
      <w:proofErr w:type="spellStart"/>
      <w:r w:rsidRPr="0073145C">
        <w:rPr>
          <w:rFonts w:ascii="Times New Roman" w:hAnsi="Times New Roman" w:cs="Times New Roman"/>
          <w:sz w:val="22"/>
          <w:szCs w:val="22"/>
        </w:rPr>
        <w:t>Лысогорского</w:t>
      </w:r>
      <w:proofErr w:type="spellEnd"/>
      <w:r w:rsidRPr="0073145C">
        <w:rPr>
          <w:rFonts w:ascii="Times New Roman" w:hAnsi="Times New Roman" w:cs="Times New Roman"/>
          <w:sz w:val="22"/>
          <w:szCs w:val="22"/>
        </w:rPr>
        <w:t xml:space="preserve"> от 29 июня 2018</w:t>
      </w:r>
      <w:r w:rsidR="00AB7398">
        <w:rPr>
          <w:rFonts w:ascii="Times New Roman" w:hAnsi="Times New Roman" w:cs="Times New Roman"/>
          <w:sz w:val="22"/>
          <w:szCs w:val="22"/>
        </w:rPr>
        <w:t xml:space="preserve"> г.</w:t>
      </w:r>
      <w:r w:rsidR="00BA73DA">
        <w:rPr>
          <w:rFonts w:ascii="Times New Roman" w:hAnsi="Times New Roman" w:cs="Times New Roman"/>
          <w:sz w:val="22"/>
          <w:szCs w:val="22"/>
        </w:rPr>
        <w:t xml:space="preserve">,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при этом земельный участок расположен в границах подзоны № 6, в связи с чем, </w:t>
      </w:r>
      <w:r w:rsidRPr="0073145C">
        <w:rPr>
          <w:rFonts w:ascii="Times New Roman" w:hAnsi="Times New Roman" w:cs="Times New Roman"/>
          <w:sz w:val="22"/>
          <w:szCs w:val="22"/>
        </w:rPr>
        <w:t>при архитектурно-строительном проектировании, строительстве, реконструкции объектов капитального строительства, необходимо учитыв</w:t>
      </w:r>
      <w:r>
        <w:rPr>
          <w:rFonts w:ascii="Times New Roman" w:hAnsi="Times New Roman" w:cs="Times New Roman"/>
          <w:sz w:val="22"/>
          <w:szCs w:val="22"/>
        </w:rPr>
        <w:t>ать соответствующие ограничения</w:t>
      </w:r>
      <w:r w:rsidRPr="00F34D21">
        <w:rPr>
          <w:rFonts w:ascii="Times New Roman" w:hAnsi="Times New Roman" w:cs="Times New Roman"/>
          <w:sz w:val="22"/>
          <w:szCs w:val="22"/>
        </w:rPr>
        <w:t>.</w:t>
      </w:r>
    </w:p>
    <w:p w:rsidR="00E4023B" w:rsidRPr="00F34D21" w:rsidRDefault="002354E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5</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 xml:space="preserve">Земельный участок расположен в границах зон боевых действий на территории города Воронежа в </w:t>
      </w:r>
      <w:r w:rsidR="00E4023B" w:rsidRPr="00F34D21">
        <w:rPr>
          <w:rFonts w:ascii="Times New Roman" w:hAnsi="Times New Roman" w:cs="Times New Roman"/>
          <w:sz w:val="22"/>
          <w:szCs w:val="22"/>
        </w:rPr>
        <w:lastRenderedPageBreak/>
        <w:t xml:space="preserve">1942-1943 годах, в связи с чем необходимо соблюдение Закона РФ от 14.01.1993 № 4292-1 «Об увековечивании памяти погибших при защите Отечества» и закона Воронежской области от 29.04.2016     № 45-ОЗ «Об отдельных мерах по поддержке проведения поисковой работы на территории Воронежской области». </w:t>
      </w:r>
    </w:p>
    <w:p w:rsidR="00E4023B" w:rsidRPr="00F34D21" w:rsidRDefault="002354EC" w:rsidP="00E4023B">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6</w:t>
      </w:r>
      <w:r w:rsidR="00136415">
        <w:rPr>
          <w:rFonts w:ascii="Times New Roman" w:hAnsi="Times New Roman" w:cs="Times New Roman"/>
          <w:sz w:val="22"/>
          <w:szCs w:val="22"/>
        </w:rPr>
        <w:t xml:space="preserve">) </w:t>
      </w:r>
      <w:r w:rsidR="00E4023B" w:rsidRPr="00F34D21">
        <w:rPr>
          <w:rFonts w:ascii="Times New Roman" w:hAnsi="Times New Roman" w:cs="Times New Roman"/>
          <w:sz w:val="22"/>
          <w:szCs w:val="22"/>
        </w:rPr>
        <w:t>В соответствии с п. 4 ст. 36 Федерального закона от 25.06.2002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bookmarkEnd w:id="1"/>
    </w:p>
    <w:p w:rsidR="00E4023B" w:rsidRPr="00EF2E6D" w:rsidRDefault="00E4023B" w:rsidP="00E4023B">
      <w:pPr>
        <w:tabs>
          <w:tab w:val="left" w:pos="142"/>
        </w:tabs>
        <w:ind w:firstLine="426"/>
        <w:jc w:val="both"/>
        <w:rPr>
          <w:rFonts w:ascii="Times New Roman" w:hAnsi="Times New Roman" w:cs="Times New Roman"/>
          <w:sz w:val="22"/>
          <w:szCs w:val="22"/>
        </w:rPr>
      </w:pPr>
      <w:r w:rsidRPr="00B93436">
        <w:rPr>
          <w:rFonts w:ascii="Times New Roman" w:hAnsi="Times New Roman" w:cs="Times New Roman"/>
          <w:sz w:val="22"/>
          <w:szCs w:val="22"/>
        </w:rPr>
        <w:t xml:space="preserve">Сведения о </w:t>
      </w:r>
      <w:r w:rsidR="001B6C7B" w:rsidRPr="00B93436">
        <w:rPr>
          <w:rFonts w:ascii="Times New Roman" w:hAnsi="Times New Roman" w:cs="Times New Roman"/>
          <w:sz w:val="22"/>
          <w:szCs w:val="22"/>
        </w:rPr>
        <w:t xml:space="preserve">возможности подключения </w:t>
      </w:r>
      <w:r w:rsidRPr="00B93436">
        <w:rPr>
          <w:rFonts w:ascii="Times New Roman" w:hAnsi="Times New Roman" w:cs="Times New Roman"/>
          <w:sz w:val="22"/>
          <w:szCs w:val="22"/>
        </w:rPr>
        <w:t>(технологического присоединения) объекта капитального строительства к сетям инженерно-технического обеспечения:</w:t>
      </w:r>
    </w:p>
    <w:p w:rsidR="00C45F34" w:rsidRPr="00C45F34" w:rsidRDefault="00B93436" w:rsidP="00BC1694">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w:t>
      </w:r>
      <w:r w:rsidR="00E4023B" w:rsidRPr="00CE7268">
        <w:rPr>
          <w:rFonts w:ascii="Times New Roman" w:hAnsi="Times New Roman" w:cs="Times New Roman"/>
          <w:sz w:val="22"/>
          <w:szCs w:val="22"/>
        </w:rPr>
        <w:t>Согласно письму ООО «РВ</w:t>
      </w:r>
      <w:r w:rsidR="00CE7268" w:rsidRPr="00CE7268">
        <w:rPr>
          <w:rFonts w:ascii="Times New Roman" w:hAnsi="Times New Roman" w:cs="Times New Roman"/>
          <w:sz w:val="22"/>
          <w:szCs w:val="22"/>
        </w:rPr>
        <w:t xml:space="preserve">К-Воронеж» от </w:t>
      </w:r>
      <w:r w:rsidR="00BA73DA">
        <w:rPr>
          <w:rFonts w:ascii="Times New Roman" w:hAnsi="Times New Roman" w:cs="Times New Roman"/>
          <w:sz w:val="22"/>
          <w:szCs w:val="22"/>
        </w:rPr>
        <w:t>29</w:t>
      </w:r>
      <w:r w:rsidR="00146261" w:rsidRPr="00CE7268">
        <w:rPr>
          <w:rFonts w:ascii="Times New Roman" w:hAnsi="Times New Roman" w:cs="Times New Roman"/>
          <w:sz w:val="22"/>
          <w:szCs w:val="22"/>
        </w:rPr>
        <w:t>.</w:t>
      </w:r>
      <w:r w:rsidR="007E3177">
        <w:rPr>
          <w:rFonts w:ascii="Times New Roman" w:hAnsi="Times New Roman" w:cs="Times New Roman"/>
          <w:sz w:val="22"/>
          <w:szCs w:val="22"/>
        </w:rPr>
        <w:t>0</w:t>
      </w:r>
      <w:r w:rsidR="00BA73DA">
        <w:rPr>
          <w:rFonts w:ascii="Times New Roman" w:hAnsi="Times New Roman" w:cs="Times New Roman"/>
          <w:sz w:val="22"/>
          <w:szCs w:val="22"/>
        </w:rPr>
        <w:t>3</w:t>
      </w:r>
      <w:r w:rsidR="00E326F3" w:rsidRPr="00CE7268">
        <w:rPr>
          <w:rFonts w:ascii="Times New Roman" w:hAnsi="Times New Roman" w:cs="Times New Roman"/>
          <w:sz w:val="22"/>
          <w:szCs w:val="22"/>
        </w:rPr>
        <w:t>.202</w:t>
      </w:r>
      <w:r w:rsidR="00BA73DA">
        <w:rPr>
          <w:rFonts w:ascii="Times New Roman" w:hAnsi="Times New Roman" w:cs="Times New Roman"/>
          <w:sz w:val="22"/>
          <w:szCs w:val="22"/>
        </w:rPr>
        <w:t>4</w:t>
      </w:r>
      <w:r w:rsidR="00E326F3" w:rsidRPr="00CE7268">
        <w:rPr>
          <w:rFonts w:ascii="Times New Roman" w:hAnsi="Times New Roman" w:cs="Times New Roman"/>
          <w:sz w:val="22"/>
          <w:szCs w:val="22"/>
        </w:rPr>
        <w:t xml:space="preserve"> № И</w:t>
      </w:r>
      <w:r w:rsidR="00796E17">
        <w:rPr>
          <w:rFonts w:ascii="Times New Roman" w:hAnsi="Times New Roman" w:cs="Times New Roman"/>
          <w:sz w:val="22"/>
          <w:szCs w:val="22"/>
        </w:rPr>
        <w:t>.ВЖВК-</w:t>
      </w:r>
      <w:r w:rsidR="00BA73DA">
        <w:rPr>
          <w:rFonts w:ascii="Times New Roman" w:hAnsi="Times New Roman" w:cs="Times New Roman"/>
          <w:sz w:val="22"/>
          <w:szCs w:val="22"/>
        </w:rPr>
        <w:t>29032024</w:t>
      </w:r>
      <w:r w:rsidR="00D41066">
        <w:rPr>
          <w:rFonts w:ascii="Times New Roman" w:hAnsi="Times New Roman" w:cs="Times New Roman"/>
          <w:sz w:val="22"/>
          <w:szCs w:val="22"/>
        </w:rPr>
        <w:t>-0</w:t>
      </w:r>
      <w:r w:rsidR="00BA73DA">
        <w:rPr>
          <w:rFonts w:ascii="Times New Roman" w:hAnsi="Times New Roman" w:cs="Times New Roman"/>
          <w:sz w:val="22"/>
          <w:szCs w:val="22"/>
        </w:rPr>
        <w:t>0</w:t>
      </w:r>
      <w:r w:rsidR="00C45F34">
        <w:rPr>
          <w:rFonts w:ascii="Times New Roman" w:hAnsi="Times New Roman" w:cs="Times New Roman"/>
          <w:sz w:val="22"/>
          <w:szCs w:val="22"/>
        </w:rPr>
        <w:t>3</w:t>
      </w:r>
      <w:r w:rsidR="00CE7268" w:rsidRPr="00CE7268">
        <w:rPr>
          <w:rFonts w:ascii="Times New Roman" w:hAnsi="Times New Roman" w:cs="Times New Roman"/>
          <w:sz w:val="22"/>
          <w:szCs w:val="22"/>
        </w:rPr>
        <w:t xml:space="preserve"> </w:t>
      </w:r>
      <w:r w:rsidR="00C45F34">
        <w:rPr>
          <w:rFonts w:ascii="Times New Roman" w:hAnsi="Times New Roman" w:cs="Times New Roman"/>
          <w:sz w:val="22"/>
          <w:szCs w:val="22"/>
        </w:rPr>
        <w:t xml:space="preserve">– обеспечение ресурсом по холодному водоснабжению и водоотведению складов, предполагаемых к размещению на земельном участке, индекс территориальной зоны – ПК с ориентировочной нагрузкой потребления </w:t>
      </w:r>
      <w:r w:rsidR="00C45F34">
        <w:rPr>
          <w:rFonts w:ascii="Times New Roman" w:hAnsi="Times New Roman" w:cs="Times New Roman"/>
          <w:sz w:val="22"/>
          <w:szCs w:val="22"/>
          <w:lang w:val="en-US"/>
        </w:rPr>
        <w:t>Q</w:t>
      </w:r>
      <w:r w:rsidR="00C45F34">
        <w:rPr>
          <w:rFonts w:ascii="Times New Roman" w:hAnsi="Times New Roman" w:cs="Times New Roman"/>
          <w:sz w:val="22"/>
          <w:szCs w:val="22"/>
        </w:rPr>
        <w:t xml:space="preserve"> = 264,00 м3/</w:t>
      </w:r>
      <w:proofErr w:type="spellStart"/>
      <w:r w:rsidR="00C45F34">
        <w:rPr>
          <w:rFonts w:ascii="Times New Roman" w:hAnsi="Times New Roman" w:cs="Times New Roman"/>
          <w:sz w:val="22"/>
          <w:szCs w:val="22"/>
        </w:rPr>
        <w:t>сут</w:t>
      </w:r>
      <w:proofErr w:type="spellEnd"/>
      <w:r w:rsidR="00C45F34">
        <w:rPr>
          <w:rFonts w:ascii="Times New Roman" w:hAnsi="Times New Roman" w:cs="Times New Roman"/>
          <w:sz w:val="22"/>
          <w:szCs w:val="22"/>
        </w:rPr>
        <w:t xml:space="preserve">. необходимо рассмотреть в соответствии гл. Х Постановления Правительства РФ от 13.05.2013 </w:t>
      </w:r>
      <w:r w:rsidR="00434B5E">
        <w:rPr>
          <w:rFonts w:ascii="Times New Roman" w:hAnsi="Times New Roman" w:cs="Times New Roman"/>
          <w:sz w:val="22"/>
          <w:szCs w:val="22"/>
        </w:rPr>
        <w:t>№ 406.</w:t>
      </w:r>
    </w:p>
    <w:p w:rsidR="00BB5618" w:rsidRDefault="00B93436" w:rsidP="00CE7268">
      <w:pPr>
        <w:tabs>
          <w:tab w:val="left" w:pos="142"/>
        </w:tabs>
        <w:ind w:firstLine="426"/>
        <w:jc w:val="both"/>
        <w:rPr>
          <w:rFonts w:ascii="Times New Roman" w:hAnsi="Times New Roman" w:cs="Times New Roman"/>
          <w:sz w:val="22"/>
          <w:szCs w:val="22"/>
        </w:rPr>
      </w:pPr>
      <w:r w:rsidRPr="00FD5C84">
        <w:rPr>
          <w:rFonts w:ascii="Times New Roman" w:hAnsi="Times New Roman" w:cs="Times New Roman"/>
          <w:sz w:val="22"/>
          <w:szCs w:val="22"/>
        </w:rPr>
        <w:t>2) Согласно письму филиала АО «</w:t>
      </w:r>
      <w:proofErr w:type="spellStart"/>
      <w:r w:rsidRPr="00FD5C84">
        <w:rPr>
          <w:rFonts w:ascii="Times New Roman" w:hAnsi="Times New Roman" w:cs="Times New Roman"/>
          <w:sz w:val="22"/>
          <w:szCs w:val="22"/>
        </w:rPr>
        <w:t>Квадра</w:t>
      </w:r>
      <w:proofErr w:type="spellEnd"/>
      <w:r w:rsidRPr="00FD5C84">
        <w:rPr>
          <w:rFonts w:ascii="Times New Roman" w:hAnsi="Times New Roman" w:cs="Times New Roman"/>
          <w:sz w:val="22"/>
          <w:szCs w:val="22"/>
        </w:rPr>
        <w:t>»</w:t>
      </w:r>
      <w:r w:rsidR="008E045C">
        <w:rPr>
          <w:rFonts w:ascii="Times New Roman" w:hAnsi="Times New Roman" w:cs="Times New Roman"/>
          <w:sz w:val="22"/>
          <w:szCs w:val="22"/>
        </w:rPr>
        <w:t xml:space="preserve"> - «Воронежская генерация» от </w:t>
      </w:r>
      <w:r w:rsidR="00732A55">
        <w:rPr>
          <w:rFonts w:ascii="Times New Roman" w:hAnsi="Times New Roman" w:cs="Times New Roman"/>
          <w:sz w:val="22"/>
          <w:szCs w:val="22"/>
        </w:rPr>
        <w:t>28</w:t>
      </w:r>
      <w:r w:rsidR="008E045C">
        <w:rPr>
          <w:rFonts w:ascii="Times New Roman" w:hAnsi="Times New Roman" w:cs="Times New Roman"/>
          <w:sz w:val="22"/>
          <w:szCs w:val="22"/>
        </w:rPr>
        <w:t>.</w:t>
      </w:r>
      <w:r w:rsidR="00D41066">
        <w:rPr>
          <w:rFonts w:ascii="Times New Roman" w:hAnsi="Times New Roman" w:cs="Times New Roman"/>
          <w:sz w:val="22"/>
          <w:szCs w:val="22"/>
        </w:rPr>
        <w:t>0</w:t>
      </w:r>
      <w:r w:rsidR="00701A7C">
        <w:rPr>
          <w:rFonts w:ascii="Times New Roman" w:hAnsi="Times New Roman" w:cs="Times New Roman"/>
          <w:sz w:val="22"/>
          <w:szCs w:val="22"/>
        </w:rPr>
        <w:t>3</w:t>
      </w:r>
      <w:r w:rsidR="008E045C">
        <w:rPr>
          <w:rFonts w:ascii="Times New Roman" w:hAnsi="Times New Roman" w:cs="Times New Roman"/>
          <w:sz w:val="22"/>
          <w:szCs w:val="22"/>
        </w:rPr>
        <w:t>.202</w:t>
      </w:r>
      <w:r w:rsidR="00701A7C">
        <w:rPr>
          <w:rFonts w:ascii="Times New Roman" w:hAnsi="Times New Roman" w:cs="Times New Roman"/>
          <w:sz w:val="22"/>
          <w:szCs w:val="22"/>
        </w:rPr>
        <w:t>4</w:t>
      </w:r>
      <w:r w:rsidR="008E045C">
        <w:rPr>
          <w:rFonts w:ascii="Times New Roman" w:hAnsi="Times New Roman" w:cs="Times New Roman"/>
          <w:sz w:val="22"/>
          <w:szCs w:val="22"/>
        </w:rPr>
        <w:t xml:space="preserve"> </w:t>
      </w:r>
      <w:r w:rsidR="004559E2">
        <w:rPr>
          <w:rFonts w:ascii="Times New Roman" w:hAnsi="Times New Roman" w:cs="Times New Roman"/>
          <w:sz w:val="22"/>
          <w:szCs w:val="22"/>
        </w:rPr>
        <w:t xml:space="preserve">                          </w:t>
      </w:r>
      <w:r w:rsidR="008E045C">
        <w:rPr>
          <w:rFonts w:ascii="Times New Roman" w:hAnsi="Times New Roman" w:cs="Times New Roman"/>
          <w:sz w:val="22"/>
          <w:szCs w:val="22"/>
        </w:rPr>
        <w:t>№</w:t>
      </w:r>
      <w:r w:rsidR="00D41066">
        <w:rPr>
          <w:rFonts w:ascii="Times New Roman" w:hAnsi="Times New Roman" w:cs="Times New Roman"/>
          <w:sz w:val="22"/>
          <w:szCs w:val="22"/>
        </w:rPr>
        <w:t xml:space="preserve"> 935-26</w:t>
      </w:r>
      <w:r w:rsidR="00701A7C">
        <w:rPr>
          <w:rFonts w:ascii="Times New Roman" w:hAnsi="Times New Roman" w:cs="Times New Roman"/>
          <w:sz w:val="22"/>
          <w:szCs w:val="22"/>
        </w:rPr>
        <w:t>-15/</w:t>
      </w:r>
      <w:r w:rsidR="00732A55">
        <w:rPr>
          <w:rFonts w:ascii="Times New Roman" w:hAnsi="Times New Roman" w:cs="Times New Roman"/>
          <w:sz w:val="22"/>
          <w:szCs w:val="22"/>
        </w:rPr>
        <w:t>353</w:t>
      </w:r>
      <w:r w:rsidRPr="00FD5C84">
        <w:rPr>
          <w:rFonts w:ascii="Times New Roman" w:hAnsi="Times New Roman" w:cs="Times New Roman"/>
          <w:sz w:val="22"/>
          <w:szCs w:val="22"/>
        </w:rPr>
        <w:t xml:space="preserve"> </w:t>
      </w:r>
      <w:r w:rsidR="00BB5618">
        <w:rPr>
          <w:rFonts w:ascii="Times New Roman" w:hAnsi="Times New Roman" w:cs="Times New Roman"/>
          <w:sz w:val="22"/>
          <w:szCs w:val="22"/>
        </w:rPr>
        <w:t>в районе земельного участка тепловые сети и источники теплоснабжения, находящиеся на балансе филиала, отсутствуют.</w:t>
      </w:r>
    </w:p>
    <w:p w:rsidR="00177C40" w:rsidRDefault="004559E2"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3</w:t>
      </w:r>
      <w:r w:rsidR="003D5743">
        <w:rPr>
          <w:rFonts w:ascii="Times New Roman" w:hAnsi="Times New Roman" w:cs="Times New Roman"/>
          <w:sz w:val="22"/>
          <w:szCs w:val="22"/>
        </w:rPr>
        <w:t xml:space="preserve">) Согласно письму </w:t>
      </w:r>
      <w:r w:rsidR="00BC1694">
        <w:rPr>
          <w:rFonts w:ascii="Times New Roman" w:hAnsi="Times New Roman" w:cs="Times New Roman"/>
          <w:sz w:val="22"/>
          <w:szCs w:val="22"/>
        </w:rPr>
        <w:t xml:space="preserve">Публичного акционерного общества «Ростелеком» </w:t>
      </w:r>
      <w:r>
        <w:rPr>
          <w:rFonts w:ascii="Times New Roman" w:hAnsi="Times New Roman" w:cs="Times New Roman"/>
          <w:sz w:val="22"/>
          <w:szCs w:val="22"/>
        </w:rPr>
        <w:t xml:space="preserve">от </w:t>
      </w:r>
      <w:r w:rsidR="00732A55">
        <w:rPr>
          <w:rFonts w:ascii="Times New Roman" w:hAnsi="Times New Roman" w:cs="Times New Roman"/>
          <w:sz w:val="22"/>
          <w:szCs w:val="22"/>
        </w:rPr>
        <w:t>29</w:t>
      </w:r>
      <w:r>
        <w:rPr>
          <w:rFonts w:ascii="Times New Roman" w:hAnsi="Times New Roman" w:cs="Times New Roman"/>
          <w:sz w:val="22"/>
          <w:szCs w:val="22"/>
        </w:rPr>
        <w:t>.0</w:t>
      </w:r>
      <w:r w:rsidR="00701A7C">
        <w:rPr>
          <w:rFonts w:ascii="Times New Roman" w:hAnsi="Times New Roman" w:cs="Times New Roman"/>
          <w:sz w:val="22"/>
          <w:szCs w:val="22"/>
        </w:rPr>
        <w:t>3</w:t>
      </w:r>
      <w:r>
        <w:rPr>
          <w:rFonts w:ascii="Times New Roman" w:hAnsi="Times New Roman" w:cs="Times New Roman"/>
          <w:sz w:val="22"/>
          <w:szCs w:val="22"/>
        </w:rPr>
        <w:t>.202</w:t>
      </w:r>
      <w:r w:rsidR="00701A7C">
        <w:rPr>
          <w:rFonts w:ascii="Times New Roman" w:hAnsi="Times New Roman" w:cs="Times New Roman"/>
          <w:sz w:val="22"/>
          <w:szCs w:val="22"/>
        </w:rPr>
        <w:t>4</w:t>
      </w:r>
      <w:r>
        <w:rPr>
          <w:rFonts w:ascii="Times New Roman" w:hAnsi="Times New Roman" w:cs="Times New Roman"/>
          <w:sz w:val="22"/>
          <w:szCs w:val="22"/>
        </w:rPr>
        <w:t xml:space="preserve">                           № 01/05/</w:t>
      </w:r>
      <w:r w:rsidR="00732A55">
        <w:rPr>
          <w:rFonts w:ascii="Times New Roman" w:hAnsi="Times New Roman" w:cs="Times New Roman"/>
          <w:sz w:val="22"/>
          <w:szCs w:val="22"/>
        </w:rPr>
        <w:t>43948</w:t>
      </w:r>
      <w:r>
        <w:rPr>
          <w:rFonts w:ascii="Times New Roman" w:hAnsi="Times New Roman" w:cs="Times New Roman"/>
          <w:sz w:val="22"/>
          <w:szCs w:val="22"/>
        </w:rPr>
        <w:t>/2</w:t>
      </w:r>
      <w:r w:rsidR="00701A7C">
        <w:rPr>
          <w:rFonts w:ascii="Times New Roman" w:hAnsi="Times New Roman" w:cs="Times New Roman"/>
          <w:sz w:val="22"/>
          <w:szCs w:val="22"/>
        </w:rPr>
        <w:t>4</w:t>
      </w:r>
      <w:r>
        <w:rPr>
          <w:rFonts w:ascii="Times New Roman" w:hAnsi="Times New Roman" w:cs="Times New Roman"/>
          <w:sz w:val="22"/>
          <w:szCs w:val="22"/>
        </w:rPr>
        <w:t xml:space="preserve"> </w:t>
      </w:r>
      <w:r w:rsidR="00177C40">
        <w:rPr>
          <w:rFonts w:ascii="Times New Roman" w:hAnsi="Times New Roman" w:cs="Times New Roman"/>
          <w:sz w:val="22"/>
          <w:szCs w:val="22"/>
        </w:rPr>
        <w:t xml:space="preserve">техническая возможность подключения </w:t>
      </w:r>
      <w:r w:rsidR="00EE22B5">
        <w:rPr>
          <w:rFonts w:ascii="Times New Roman" w:hAnsi="Times New Roman" w:cs="Times New Roman"/>
          <w:sz w:val="22"/>
          <w:szCs w:val="22"/>
        </w:rPr>
        <w:t xml:space="preserve">объекта </w:t>
      </w:r>
      <w:r w:rsidR="00177C40">
        <w:rPr>
          <w:rFonts w:ascii="Times New Roman" w:hAnsi="Times New Roman" w:cs="Times New Roman"/>
          <w:sz w:val="22"/>
          <w:szCs w:val="22"/>
        </w:rPr>
        <w:t>к сетям связи</w:t>
      </w:r>
      <w:r w:rsidR="00EE22B5">
        <w:rPr>
          <w:rFonts w:ascii="Times New Roman" w:hAnsi="Times New Roman" w:cs="Times New Roman"/>
          <w:sz w:val="22"/>
          <w:szCs w:val="22"/>
        </w:rPr>
        <w:t>,</w:t>
      </w:r>
      <w:r w:rsidR="00177C40">
        <w:rPr>
          <w:rFonts w:ascii="Times New Roman" w:hAnsi="Times New Roman" w:cs="Times New Roman"/>
          <w:sz w:val="22"/>
          <w:szCs w:val="22"/>
        </w:rPr>
        <w:t xml:space="preserve"> имеется.</w:t>
      </w:r>
    </w:p>
    <w:p w:rsidR="0076395F" w:rsidRDefault="0076395F" w:rsidP="00561083">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4) Согласно письму Управления по охране объектов культурного наследия Воронежской области от </w:t>
      </w:r>
      <w:r w:rsidR="00732A55">
        <w:rPr>
          <w:rFonts w:ascii="Times New Roman" w:hAnsi="Times New Roman" w:cs="Times New Roman"/>
          <w:sz w:val="22"/>
          <w:szCs w:val="22"/>
        </w:rPr>
        <w:t>02</w:t>
      </w:r>
      <w:r>
        <w:rPr>
          <w:rFonts w:ascii="Times New Roman" w:hAnsi="Times New Roman" w:cs="Times New Roman"/>
          <w:sz w:val="22"/>
          <w:szCs w:val="22"/>
        </w:rPr>
        <w:t>.0</w:t>
      </w:r>
      <w:r w:rsidR="00732A55">
        <w:rPr>
          <w:rFonts w:ascii="Times New Roman" w:hAnsi="Times New Roman" w:cs="Times New Roman"/>
          <w:sz w:val="22"/>
          <w:szCs w:val="22"/>
        </w:rPr>
        <w:t>4</w:t>
      </w:r>
      <w:r>
        <w:rPr>
          <w:rFonts w:ascii="Times New Roman" w:hAnsi="Times New Roman" w:cs="Times New Roman"/>
          <w:sz w:val="22"/>
          <w:szCs w:val="22"/>
        </w:rPr>
        <w:t>.2024 № 71-11/</w:t>
      </w:r>
      <w:r w:rsidR="00732A55">
        <w:rPr>
          <w:rFonts w:ascii="Times New Roman" w:hAnsi="Times New Roman" w:cs="Times New Roman"/>
          <w:sz w:val="22"/>
          <w:szCs w:val="22"/>
        </w:rPr>
        <w:t>1286</w:t>
      </w:r>
      <w:r>
        <w:rPr>
          <w:rFonts w:ascii="Times New Roman" w:hAnsi="Times New Roman" w:cs="Times New Roman"/>
          <w:sz w:val="22"/>
          <w:szCs w:val="22"/>
        </w:rPr>
        <w:t xml:space="preserve">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отсутствуют</w:t>
      </w:r>
      <w:r w:rsidR="00EE22B5">
        <w:rPr>
          <w:rFonts w:ascii="Times New Roman" w:hAnsi="Times New Roman" w:cs="Times New Roman"/>
          <w:sz w:val="22"/>
          <w:szCs w:val="22"/>
        </w:rPr>
        <w:t xml:space="preserve"> на земельном участке</w:t>
      </w:r>
      <w:r>
        <w:rPr>
          <w:rFonts w:ascii="Times New Roman" w:hAnsi="Times New Roman" w:cs="Times New Roman"/>
          <w:sz w:val="22"/>
          <w:szCs w:val="22"/>
        </w:rPr>
        <w:t>.</w:t>
      </w:r>
    </w:p>
    <w:p w:rsidR="00177C40" w:rsidRDefault="00177C40" w:rsidP="00561083">
      <w:pPr>
        <w:tabs>
          <w:tab w:val="left" w:pos="142"/>
        </w:tabs>
        <w:ind w:firstLine="426"/>
        <w:jc w:val="both"/>
        <w:rPr>
          <w:rFonts w:ascii="Times New Roman" w:hAnsi="Times New Roman" w:cs="Times New Roman"/>
          <w:sz w:val="22"/>
          <w:szCs w:val="22"/>
        </w:rPr>
      </w:pP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Начальная цена предмета </w:t>
      </w:r>
      <w:r w:rsidR="00640F9D">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 (начальный разм</w:t>
      </w:r>
      <w:r w:rsidR="00640F9D">
        <w:rPr>
          <w:rFonts w:ascii="Times New Roman" w:hAnsi="Times New Roman" w:cs="Times New Roman"/>
          <w:b/>
          <w:sz w:val="22"/>
          <w:szCs w:val="22"/>
        </w:rPr>
        <w:t xml:space="preserve">ер ежегодной арендной платы) – </w:t>
      </w:r>
      <w:r w:rsidR="00EA5A71">
        <w:rPr>
          <w:rFonts w:ascii="Times New Roman" w:hAnsi="Times New Roman" w:cs="Times New Roman"/>
          <w:b/>
          <w:sz w:val="22"/>
          <w:szCs w:val="22"/>
        </w:rPr>
        <w:t>8 735 600</w:t>
      </w:r>
      <w:r w:rsidR="00C8041D" w:rsidRPr="00C8041D">
        <w:rPr>
          <w:rFonts w:ascii="Times New Roman" w:hAnsi="Times New Roman" w:cs="Times New Roman"/>
          <w:b/>
          <w:spacing w:val="-3"/>
          <w:sz w:val="22"/>
          <w:szCs w:val="22"/>
        </w:rPr>
        <w:t xml:space="preserve"> (</w:t>
      </w:r>
      <w:r w:rsidR="00EA5A71">
        <w:rPr>
          <w:rFonts w:ascii="Times New Roman" w:hAnsi="Times New Roman" w:cs="Times New Roman"/>
          <w:b/>
          <w:spacing w:val="-3"/>
          <w:sz w:val="22"/>
          <w:szCs w:val="22"/>
        </w:rPr>
        <w:t>восемь миллионов семьсот тридцать пять тысяч шестьсот</w:t>
      </w:r>
      <w:r w:rsidR="00C8041D" w:rsidRPr="00C8041D">
        <w:rPr>
          <w:rFonts w:ascii="Times New Roman" w:hAnsi="Times New Roman" w:cs="Times New Roman"/>
          <w:b/>
          <w:spacing w:val="-3"/>
          <w:sz w:val="22"/>
          <w:szCs w:val="22"/>
        </w:rPr>
        <w:t>) рубл</w:t>
      </w:r>
      <w:r w:rsidR="00AF1795">
        <w:rPr>
          <w:rFonts w:ascii="Times New Roman" w:hAnsi="Times New Roman" w:cs="Times New Roman"/>
          <w:b/>
          <w:spacing w:val="-3"/>
          <w:sz w:val="22"/>
          <w:szCs w:val="22"/>
        </w:rPr>
        <w:t>ей</w:t>
      </w:r>
      <w:r w:rsidR="00C8041D" w:rsidRPr="00C8041D">
        <w:rPr>
          <w:rFonts w:ascii="Times New Roman" w:hAnsi="Times New Roman" w:cs="Times New Roman"/>
          <w:b/>
          <w:spacing w:val="-3"/>
          <w:sz w:val="22"/>
          <w:szCs w:val="22"/>
        </w:rPr>
        <w:t xml:space="preserve"> 00 копеек</w:t>
      </w:r>
      <w:r w:rsidR="00881C27" w:rsidRPr="00F34D21">
        <w:rPr>
          <w:rFonts w:ascii="Times New Roman" w:hAnsi="Times New Roman" w:cs="Times New Roman"/>
          <w:b/>
          <w:sz w:val="22"/>
          <w:szCs w:val="22"/>
        </w:rPr>
        <w:t>.</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Размер задатка – 100 %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аукциона.</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 xml:space="preserve">Величина повышения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(«шаг аукциона») - 3% (три процента) от начальной цены предмета </w:t>
      </w:r>
      <w:r w:rsidR="00333289">
        <w:rPr>
          <w:rFonts w:ascii="Times New Roman" w:hAnsi="Times New Roman" w:cs="Times New Roman"/>
          <w:b/>
          <w:sz w:val="22"/>
          <w:szCs w:val="22"/>
        </w:rPr>
        <w:t xml:space="preserve">электронного </w:t>
      </w:r>
      <w:r w:rsidRPr="00F34D21">
        <w:rPr>
          <w:rFonts w:ascii="Times New Roman" w:hAnsi="Times New Roman" w:cs="Times New Roman"/>
          <w:b/>
          <w:sz w:val="22"/>
          <w:szCs w:val="22"/>
        </w:rPr>
        <w:t xml:space="preserve">аукциона. </w:t>
      </w:r>
    </w:p>
    <w:p w:rsidR="00561083" w:rsidRPr="00F34D21" w:rsidRDefault="00561083" w:rsidP="00561083">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b/>
          <w:sz w:val="22"/>
          <w:szCs w:val="22"/>
        </w:rPr>
        <w:t>Срок аренды земельного участка - 7 (семь) лет.</w:t>
      </w:r>
    </w:p>
    <w:p w:rsidR="00F96993" w:rsidRPr="00F34D21" w:rsidRDefault="00561083" w:rsidP="00881C27">
      <w:pPr>
        <w:tabs>
          <w:tab w:val="left" w:pos="142"/>
        </w:tabs>
        <w:ind w:firstLine="426"/>
        <w:jc w:val="both"/>
        <w:rPr>
          <w:rFonts w:ascii="Times New Roman" w:hAnsi="Times New Roman" w:cs="Times New Roman"/>
          <w:sz w:val="22"/>
          <w:szCs w:val="22"/>
        </w:rPr>
      </w:pPr>
      <w:r w:rsidRPr="00847351">
        <w:rPr>
          <w:rFonts w:ascii="Times New Roman" w:hAnsi="Times New Roman" w:cs="Times New Roman"/>
          <w:sz w:val="22"/>
          <w:szCs w:val="22"/>
        </w:rPr>
        <w:t xml:space="preserve">С иными сведениями о предмете </w:t>
      </w:r>
      <w:r w:rsidR="00333289" w:rsidRPr="00847351">
        <w:rPr>
          <w:rFonts w:ascii="Times New Roman" w:hAnsi="Times New Roman" w:cs="Times New Roman"/>
          <w:sz w:val="22"/>
          <w:szCs w:val="22"/>
        </w:rPr>
        <w:t xml:space="preserve">электронного </w:t>
      </w:r>
      <w:r w:rsidRPr="00847351">
        <w:rPr>
          <w:rFonts w:ascii="Times New Roman" w:hAnsi="Times New Roman" w:cs="Times New Roman"/>
          <w:sz w:val="22"/>
          <w:szCs w:val="22"/>
        </w:rPr>
        <w:t xml:space="preserve">аукциона, градостроительным планом претенденты могут ознакомиться по месту </w:t>
      </w:r>
      <w:r w:rsidR="00847351" w:rsidRPr="00847351">
        <w:rPr>
          <w:rFonts w:ascii="Times New Roman" w:hAnsi="Times New Roman" w:cs="Times New Roman"/>
          <w:sz w:val="22"/>
          <w:szCs w:val="22"/>
        </w:rPr>
        <w:t>нахождения Организатора электронного аукциона</w:t>
      </w:r>
      <w:r w:rsidRPr="00847351">
        <w:rPr>
          <w:rFonts w:ascii="Times New Roman" w:hAnsi="Times New Roman" w:cs="Times New Roman"/>
          <w:sz w:val="22"/>
          <w:szCs w:val="22"/>
        </w:rPr>
        <w:t>.</w:t>
      </w:r>
    </w:p>
    <w:p w:rsidR="0066396A" w:rsidRDefault="0066396A" w:rsidP="0066396A">
      <w:pPr>
        <w:tabs>
          <w:tab w:val="left" w:pos="142"/>
        </w:tabs>
        <w:ind w:firstLine="426"/>
        <w:jc w:val="center"/>
        <w:rPr>
          <w:rFonts w:ascii="Times New Roman" w:hAnsi="Times New Roman" w:cs="Times New Roman"/>
          <w:sz w:val="22"/>
          <w:szCs w:val="22"/>
        </w:rPr>
      </w:pPr>
      <w:r>
        <w:rPr>
          <w:rFonts w:ascii="Times New Roman" w:hAnsi="Times New Roman" w:cs="Times New Roman"/>
          <w:b/>
          <w:sz w:val="22"/>
          <w:szCs w:val="22"/>
        </w:rPr>
        <w:t>2. Условия участия в электронном аукционе</w:t>
      </w:r>
      <w:r>
        <w:rPr>
          <w:rFonts w:ascii="Times New Roman" w:hAnsi="Times New Roman" w:cs="Times New Roman"/>
          <w:sz w:val="22"/>
          <w:szCs w:val="22"/>
        </w:rPr>
        <w:t xml:space="preserve"> </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66396A" w:rsidRDefault="0066396A" w:rsidP="0066396A">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1) Внести задаток на счет </w:t>
      </w:r>
      <w:r w:rsidR="0037355E">
        <w:rPr>
          <w:rFonts w:ascii="Times New Roman" w:hAnsi="Times New Roman" w:cs="Times New Roman"/>
          <w:sz w:val="22"/>
          <w:szCs w:val="22"/>
        </w:rPr>
        <w:t>Оператора</w:t>
      </w:r>
      <w:r>
        <w:rPr>
          <w:rFonts w:ascii="Times New Roman" w:hAnsi="Times New Roman" w:cs="Times New Roman"/>
          <w:sz w:val="22"/>
          <w:szCs w:val="22"/>
        </w:rPr>
        <w:t xml:space="preserve"> электронного аукциона в порядке, указанном в п. 3 настоящего извещения.</w:t>
      </w:r>
    </w:p>
    <w:p w:rsidR="0066396A" w:rsidRDefault="0066396A" w:rsidP="0066396A">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66396A" w:rsidRDefault="0066396A" w:rsidP="0066396A">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9"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0"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1"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66396A" w:rsidRDefault="0066396A" w:rsidP="0066396A">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37355E" w:rsidRPr="00A253C9" w:rsidRDefault="0037355E" w:rsidP="0037355E">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37355E" w:rsidRPr="003618D3" w:rsidRDefault="0037355E" w:rsidP="0037355E">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lastRenderedPageBreak/>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37355E" w:rsidRDefault="0037355E" w:rsidP="0037355E">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37355E" w:rsidRPr="000E0CB7" w:rsidRDefault="0037355E" w:rsidP="0037355E">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37355E" w:rsidRPr="000E0CB7" w:rsidRDefault="0037355E" w:rsidP="0037355E">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37355E" w:rsidRDefault="0037355E" w:rsidP="0037355E">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sidR="00FD08CA">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37355E" w:rsidRPr="00BE5E5B" w:rsidRDefault="0037355E" w:rsidP="0037355E">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37355E" w:rsidRPr="00F34D21" w:rsidRDefault="0037355E" w:rsidP="0037355E">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37355E" w:rsidRPr="00F34D21" w:rsidRDefault="0037355E" w:rsidP="0037355E">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37355E" w:rsidRDefault="0037355E" w:rsidP="0037355E">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37355E" w:rsidRDefault="0037355E" w:rsidP="0037355E">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37355E" w:rsidRPr="00D83A44" w:rsidRDefault="0037355E" w:rsidP="0037355E">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Инструкция по регистрации размещена на 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37355E" w:rsidRPr="00D83A44" w:rsidRDefault="0037355E" w:rsidP="0037355E">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37355E" w:rsidRDefault="0037355E" w:rsidP="0037355E">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37355E" w:rsidRDefault="0037355E" w:rsidP="0037355E">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37355E" w:rsidRDefault="0037355E" w:rsidP="0037355E">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w:t>
      </w:r>
      <w:r>
        <w:rPr>
          <w:rFonts w:ascii="Times New Roman" w:hAnsi="Times New Roman" w:cs="Times New Roman"/>
          <w:sz w:val="22"/>
          <w:szCs w:val="22"/>
        </w:rPr>
        <w:lastRenderedPageBreak/>
        <w:t xml:space="preserve">указанных в настоящем извещении. </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37355E"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37355E" w:rsidRPr="00DC4E92"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37355E" w:rsidRPr="00DC4E92" w:rsidRDefault="0037355E" w:rsidP="0037355E">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37355E" w:rsidRDefault="0037355E" w:rsidP="0037355E">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w:t>
      </w:r>
      <w:proofErr w:type="gramStart"/>
      <w:r w:rsidRPr="008E3C51">
        <w:rPr>
          <w:rFonts w:ascii="Times New Roman" w:hAnsi="Times New Roman" w:cs="Times New Roman"/>
          <w:sz w:val="22"/>
          <w:szCs w:val="22"/>
        </w:rPr>
        <w:t>Организатором  не</w:t>
      </w:r>
      <w:proofErr w:type="gramEnd"/>
      <w:r w:rsidRPr="008E3C51">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37355E" w:rsidRDefault="0037355E" w:rsidP="0037355E">
      <w:pPr>
        <w:ind w:firstLine="709"/>
        <w:jc w:val="both"/>
        <w:rPr>
          <w:rFonts w:ascii="Times New Roman" w:hAnsi="Times New Roman" w:cs="Times New Roman"/>
          <w:b/>
          <w:sz w:val="24"/>
          <w:szCs w:val="24"/>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37355E" w:rsidRDefault="0037355E" w:rsidP="0037355E">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6. Порядок проведения электронного 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37355E" w:rsidRPr="006E1B3F" w:rsidRDefault="0037355E" w:rsidP="0037355E">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37355E" w:rsidRPr="00A63677" w:rsidRDefault="0037355E" w:rsidP="0037355E">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37355E"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37355E" w:rsidRPr="000075A6" w:rsidRDefault="0037355E" w:rsidP="0037355E">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lastRenderedPageBreak/>
        <w:t>аукционе;</w:t>
      </w:r>
    </w:p>
    <w:p w:rsidR="0037355E" w:rsidRPr="000075A6" w:rsidRDefault="0037355E" w:rsidP="0037355E">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37355E" w:rsidRDefault="0037355E" w:rsidP="0037355E">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37355E" w:rsidRDefault="0037355E" w:rsidP="0037355E">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37355E" w:rsidRPr="008A30E7" w:rsidRDefault="0037355E" w:rsidP="0037355E">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37355E" w:rsidRPr="00F34D21" w:rsidRDefault="0037355E" w:rsidP="0037355E">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37355E" w:rsidRPr="00F34D21"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37355E" w:rsidRDefault="0037355E" w:rsidP="0037355E">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37355E" w:rsidRPr="00EC2B42" w:rsidRDefault="0037355E" w:rsidP="0037355E">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37355E" w:rsidRPr="00F34D21" w:rsidRDefault="0037355E" w:rsidP="0037355E">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37355E" w:rsidRPr="00F34D21" w:rsidRDefault="0037355E" w:rsidP="0037355E">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132B9E" w:rsidRDefault="0037355E" w:rsidP="004B3E9D">
      <w:pPr>
        <w:widowControl/>
        <w:tabs>
          <w:tab w:val="left" w:pos="142"/>
        </w:tabs>
        <w:ind w:firstLine="426"/>
        <w:jc w:val="both"/>
        <w:rPr>
          <w:rFonts w:ascii="Times New Roman" w:hAnsi="Times New Roman" w:cs="Times New Roman"/>
          <w:b/>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F96993" w:rsidRPr="00F34D21" w:rsidRDefault="00F96993" w:rsidP="00F96993">
      <w:pPr>
        <w:ind w:left="6521"/>
        <w:rPr>
          <w:rFonts w:ascii="Times New Roman" w:hAnsi="Times New Roman" w:cs="Times New Roman"/>
          <w:sz w:val="22"/>
          <w:szCs w:val="22"/>
        </w:rPr>
      </w:pPr>
      <w:r w:rsidRPr="00F34D21">
        <w:rPr>
          <w:rFonts w:ascii="Times New Roman" w:hAnsi="Times New Roman" w:cs="Times New Roman"/>
          <w:sz w:val="22"/>
          <w:szCs w:val="22"/>
        </w:rPr>
        <w:br w:type="page"/>
      </w:r>
      <w:r w:rsidRPr="00F34D21">
        <w:rPr>
          <w:rFonts w:ascii="Times New Roman" w:hAnsi="Times New Roman" w:cs="Times New Roman"/>
          <w:sz w:val="22"/>
          <w:szCs w:val="22"/>
        </w:rPr>
        <w:lastRenderedPageBreak/>
        <w:t xml:space="preserve">Приложение № 1 к извещению о проведении </w:t>
      </w:r>
      <w:r w:rsidR="00DE1C8A">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w:t>
      </w:r>
    </w:p>
    <w:p w:rsidR="00F96993" w:rsidRPr="00F34D21" w:rsidRDefault="00F96993" w:rsidP="00F96993">
      <w:pPr>
        <w:ind w:left="1332" w:firstLine="5040"/>
        <w:jc w:val="right"/>
        <w:rPr>
          <w:rFonts w:ascii="Times New Roman" w:hAnsi="Times New Roman" w:cs="Times New Roman"/>
          <w:sz w:val="22"/>
          <w:szCs w:val="22"/>
        </w:rPr>
      </w:pP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sidR="00F96993" w:rsidRPr="00F34D21">
        <w:rPr>
          <w:rFonts w:ascii="Times New Roman" w:hAnsi="Times New Roman" w:cs="Times New Roman"/>
          <w:b/>
          <w:sz w:val="22"/>
          <w:szCs w:val="22"/>
        </w:rPr>
        <w:t>КУ ВО «Фонд госимущества</w:t>
      </w:r>
    </w:p>
    <w:p w:rsidR="00F96993" w:rsidRPr="00F34D21" w:rsidRDefault="00F96993" w:rsidP="00F96993">
      <w:pPr>
        <w:rPr>
          <w:rFonts w:ascii="Times New Roman" w:hAnsi="Times New Roman" w:cs="Times New Roman"/>
          <w:b/>
          <w:sz w:val="22"/>
          <w:szCs w:val="22"/>
        </w:rPr>
      </w:pP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Pr="00F34D21">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00AF1012">
        <w:rPr>
          <w:rFonts w:ascii="Times New Roman" w:hAnsi="Times New Roman" w:cs="Times New Roman"/>
          <w:b/>
          <w:sz w:val="22"/>
          <w:szCs w:val="22"/>
        </w:rPr>
        <w:tab/>
      </w:r>
      <w:r w:rsidRPr="00F34D21">
        <w:rPr>
          <w:rFonts w:ascii="Times New Roman" w:hAnsi="Times New Roman" w:cs="Times New Roman"/>
          <w:b/>
          <w:sz w:val="22"/>
          <w:szCs w:val="22"/>
        </w:rPr>
        <w:t>Воронежской области»</w:t>
      </w:r>
    </w:p>
    <w:p w:rsidR="00F96993" w:rsidRPr="00F34D21" w:rsidRDefault="00AF1012" w:rsidP="00F96993">
      <w:pPr>
        <w:rPr>
          <w:rFonts w:ascii="Times New Roman" w:hAnsi="Times New Roman" w:cs="Times New Roman"/>
          <w:b/>
          <w:sz w:val="22"/>
          <w:szCs w:val="22"/>
        </w:rPr>
      </w:pPr>
      <w:r>
        <w:rPr>
          <w:rFonts w:ascii="Times New Roman" w:hAnsi="Times New Roman" w:cs="Times New Roman"/>
          <w:b/>
          <w:sz w:val="22"/>
          <w:szCs w:val="22"/>
        </w:rPr>
        <w:t xml:space="preserve">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Заявка на участие в </w:t>
      </w:r>
      <w:r w:rsidR="00132B9E">
        <w:rPr>
          <w:rFonts w:ascii="Times New Roman" w:hAnsi="Times New Roman" w:cs="Times New Roman"/>
          <w:b/>
          <w:sz w:val="22"/>
          <w:szCs w:val="22"/>
        </w:rPr>
        <w:t>электронном</w:t>
      </w:r>
      <w:r w:rsidRPr="00F34D21">
        <w:rPr>
          <w:rFonts w:ascii="Times New Roman" w:hAnsi="Times New Roman" w:cs="Times New Roman"/>
          <w:b/>
          <w:sz w:val="22"/>
          <w:szCs w:val="22"/>
        </w:rPr>
        <w:t xml:space="preserve"> аукционе</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 xml:space="preserve">на право заключения договора аренды земельного участка, </w:t>
      </w:r>
    </w:p>
    <w:p w:rsidR="00F96993" w:rsidRPr="00F34D21" w:rsidRDefault="00F96993" w:rsidP="00F96993">
      <w:pPr>
        <w:jc w:val="center"/>
        <w:rPr>
          <w:rFonts w:ascii="Times New Roman" w:hAnsi="Times New Roman" w:cs="Times New Roman"/>
          <w:b/>
          <w:sz w:val="22"/>
          <w:szCs w:val="22"/>
        </w:rPr>
      </w:pPr>
      <w:r w:rsidRPr="00F34D21">
        <w:rPr>
          <w:rFonts w:ascii="Times New Roman" w:hAnsi="Times New Roman" w:cs="Times New Roman"/>
          <w:b/>
          <w:sz w:val="22"/>
          <w:szCs w:val="22"/>
        </w:rPr>
        <w:t>находящегося в собственности Воронежской области</w:t>
      </w:r>
    </w:p>
    <w:p w:rsidR="00F96993" w:rsidRPr="00F34D21" w:rsidRDefault="00F96993" w:rsidP="00F96993">
      <w:pPr>
        <w:jc w:val="right"/>
        <w:rPr>
          <w:rFonts w:ascii="Times New Roman" w:hAnsi="Times New Roman" w:cs="Times New Roman"/>
          <w:b/>
          <w:sz w:val="22"/>
          <w:szCs w:val="22"/>
        </w:rPr>
      </w:pPr>
    </w:p>
    <w:p w:rsidR="00F96993" w:rsidRPr="00F34D21" w:rsidRDefault="000348D3" w:rsidP="00F96993">
      <w:pPr>
        <w:jc w:val="right"/>
        <w:rPr>
          <w:rFonts w:ascii="Times New Roman" w:hAnsi="Times New Roman" w:cs="Times New Roman"/>
          <w:b/>
          <w:sz w:val="22"/>
          <w:szCs w:val="22"/>
        </w:rPr>
      </w:pPr>
      <w:r>
        <w:rPr>
          <w:rFonts w:ascii="Times New Roman" w:hAnsi="Times New Roman" w:cs="Times New Roman"/>
          <w:b/>
          <w:sz w:val="22"/>
          <w:szCs w:val="22"/>
        </w:rPr>
        <w:t>Реестровый номер торгов 202</w:t>
      </w:r>
      <w:r w:rsidR="00AF1795">
        <w:rPr>
          <w:rFonts w:ascii="Times New Roman" w:hAnsi="Times New Roman" w:cs="Times New Roman"/>
          <w:b/>
          <w:sz w:val="22"/>
          <w:szCs w:val="22"/>
        </w:rPr>
        <w:t>4</w:t>
      </w:r>
      <w:r w:rsidR="00F96993" w:rsidRPr="00F34D21">
        <w:rPr>
          <w:rFonts w:ascii="Times New Roman" w:hAnsi="Times New Roman" w:cs="Times New Roman"/>
          <w:b/>
          <w:sz w:val="22"/>
          <w:szCs w:val="22"/>
        </w:rPr>
        <w:t xml:space="preserve"> - ______</w:t>
      </w:r>
    </w:p>
    <w:p w:rsidR="00F96993" w:rsidRPr="00F34D21" w:rsidRDefault="00F96993" w:rsidP="00F96993">
      <w:pPr>
        <w:ind w:firstLine="540"/>
        <w:rPr>
          <w:rFonts w:ascii="Times New Roman" w:hAnsi="Times New Roman" w:cs="Times New Roman"/>
          <w:sz w:val="22"/>
          <w:szCs w:val="22"/>
        </w:rPr>
      </w:pPr>
      <w:r w:rsidRPr="00F34D21">
        <w:rPr>
          <w:rFonts w:ascii="Times New Roman" w:hAnsi="Times New Roman" w:cs="Times New Roman"/>
          <w:sz w:val="22"/>
          <w:szCs w:val="22"/>
        </w:rPr>
        <w:t>От____________________________________________________________________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ДЛЯ ФИЗИЧЕСКОГО ЛИЦА:</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паспорт серия ________ №_____________ выдан_______________________________________________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_________________________________________________________________________________________</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 xml:space="preserve">дата выдачи_______________________________________________________________________________  </w:t>
      </w:r>
    </w:p>
    <w:p w:rsidR="00F96993" w:rsidRPr="00F34D21" w:rsidRDefault="00F96993" w:rsidP="00F96993">
      <w:pPr>
        <w:ind w:right="-185"/>
        <w:rPr>
          <w:rFonts w:ascii="Times New Roman" w:hAnsi="Times New Roman" w:cs="Times New Roman"/>
          <w:sz w:val="22"/>
          <w:szCs w:val="22"/>
        </w:rPr>
      </w:pPr>
      <w:r w:rsidRPr="00F34D21">
        <w:rPr>
          <w:rFonts w:ascii="Times New Roman" w:hAnsi="Times New Roman" w:cs="Times New Roman"/>
          <w:sz w:val="22"/>
          <w:szCs w:val="22"/>
        </w:rPr>
        <w:t>место регистрации:_________________________________________________________________________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ИНН 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телефон: ___________________________________________________________________</w:t>
      </w:r>
    </w:p>
    <w:p w:rsidR="00F96993" w:rsidRPr="00F34D21" w:rsidRDefault="00F96993" w:rsidP="00F96993">
      <w:pPr>
        <w:ind w:right="-1"/>
        <w:rPr>
          <w:rFonts w:ascii="Times New Roman" w:hAnsi="Times New Roman" w:cs="Times New Roman"/>
          <w:sz w:val="22"/>
          <w:szCs w:val="22"/>
        </w:rPr>
      </w:pP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ДЛЯ ЮРИДИЧЕСКОГО ЛИЦА:</w:t>
      </w:r>
    </w:p>
    <w:p w:rsidR="00F96993" w:rsidRPr="00F34D21" w:rsidRDefault="00F96993" w:rsidP="00F96993">
      <w:pPr>
        <w:ind w:right="-1"/>
        <w:rPr>
          <w:rFonts w:ascii="Times New Roman" w:hAnsi="Times New Roman" w:cs="Times New Roman"/>
          <w:sz w:val="22"/>
          <w:szCs w:val="22"/>
        </w:rPr>
      </w:pPr>
      <w:r w:rsidRPr="00F34D21">
        <w:rPr>
          <w:rFonts w:ascii="Times New Roman" w:hAnsi="Times New Roman" w:cs="Times New Roman"/>
          <w:sz w:val="22"/>
          <w:szCs w:val="22"/>
        </w:rPr>
        <w:t>ОГРН________________________________, ИНН_________________________________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место нахождения: 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почтовый адрес:______________________________________________________________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телефон:____________________________________________________________________________</w:t>
      </w:r>
    </w:p>
    <w:p w:rsidR="00F96993" w:rsidRPr="00F34D21" w:rsidRDefault="00F96993" w:rsidP="00F96993">
      <w:pPr>
        <w:ind w:right="-1"/>
        <w:jc w:val="both"/>
        <w:rPr>
          <w:rFonts w:ascii="Times New Roman" w:hAnsi="Times New Roman" w:cs="Times New Roman"/>
          <w:sz w:val="22"/>
          <w:szCs w:val="22"/>
        </w:rPr>
      </w:pPr>
      <w:r w:rsidRPr="00F34D21">
        <w:rPr>
          <w:rFonts w:ascii="Times New Roman" w:hAnsi="Times New Roman" w:cs="Times New Roman"/>
          <w:sz w:val="22"/>
          <w:szCs w:val="22"/>
        </w:rPr>
        <w:t>в лице _____________________________, действующего на основании 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Ознакомившись с материалами извещения о проведении </w:t>
      </w:r>
      <w:r w:rsidR="00067923">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Платежные реквизиты</w:t>
      </w:r>
      <w:r w:rsidR="005735E5" w:rsidRPr="00F34D21">
        <w:rPr>
          <w:rFonts w:ascii="Times New Roman" w:hAnsi="Times New Roman" w:cs="Times New Roman"/>
          <w:sz w:val="22"/>
          <w:szCs w:val="22"/>
        </w:rPr>
        <w:t xml:space="preserve"> заявителя</w:t>
      </w:r>
      <w:r w:rsidRPr="00F34D21">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К заявке прилагаются:</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1.______________________________________________________________________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2._______________________________________________________________________</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Заявитель:                                                                </w:t>
      </w:r>
    </w:p>
    <w:p w:rsidR="00F96993" w:rsidRPr="00F34D21" w:rsidRDefault="00F96993" w:rsidP="00F96993">
      <w:pPr>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_______________________                             </w:t>
      </w:r>
    </w:p>
    <w:p w:rsidR="00F96993" w:rsidRPr="00F34D21" w:rsidRDefault="00F96993" w:rsidP="00A34347">
      <w:pPr>
        <w:spacing w:line="360" w:lineRule="auto"/>
        <w:ind w:firstLine="567"/>
        <w:jc w:val="both"/>
        <w:rPr>
          <w:rFonts w:ascii="Times New Roman" w:hAnsi="Times New Roman" w:cs="Times New Roman"/>
          <w:sz w:val="22"/>
          <w:szCs w:val="22"/>
        </w:rPr>
      </w:pPr>
      <w:r w:rsidRPr="00F34D21">
        <w:rPr>
          <w:rFonts w:ascii="Times New Roman" w:hAnsi="Times New Roman" w:cs="Times New Roman"/>
          <w:sz w:val="22"/>
          <w:szCs w:val="22"/>
        </w:rPr>
        <w:t xml:space="preserve">           подпись/ФИО                                        </w:t>
      </w:r>
      <w:r w:rsidR="00A34347" w:rsidRPr="00F34D21">
        <w:rPr>
          <w:rFonts w:ascii="Times New Roman" w:hAnsi="Times New Roman" w:cs="Times New Roman"/>
          <w:sz w:val="22"/>
          <w:szCs w:val="22"/>
        </w:rPr>
        <w:t xml:space="preserve">        </w:t>
      </w:r>
    </w:p>
    <w:p w:rsidR="00EA15FF" w:rsidRDefault="00F96993" w:rsidP="00F96993">
      <w:pPr>
        <w:rPr>
          <w:rFonts w:ascii="Times New Roman" w:hAnsi="Times New Roman" w:cs="Times New Roman"/>
          <w:b/>
          <w:sz w:val="22"/>
          <w:szCs w:val="22"/>
          <w:lang w:eastAsia="ar-SA"/>
        </w:rPr>
      </w:pPr>
      <w:r w:rsidRPr="00F34D21">
        <w:rPr>
          <w:rFonts w:ascii="Times New Roman" w:hAnsi="Times New Roman" w:cs="Times New Roman"/>
          <w:sz w:val="22"/>
          <w:szCs w:val="22"/>
        </w:rPr>
        <w:t xml:space="preserve">       </w:t>
      </w:r>
      <w:r w:rsidR="000348D3">
        <w:rPr>
          <w:rFonts w:ascii="Times New Roman" w:hAnsi="Times New Roman" w:cs="Times New Roman"/>
          <w:sz w:val="22"/>
          <w:szCs w:val="22"/>
        </w:rPr>
        <w:t xml:space="preserve">        «____»______________202</w:t>
      </w:r>
      <w:r w:rsidR="00AF1795">
        <w:rPr>
          <w:rFonts w:ascii="Times New Roman" w:hAnsi="Times New Roman" w:cs="Times New Roman"/>
          <w:sz w:val="22"/>
          <w:szCs w:val="22"/>
        </w:rPr>
        <w:t>4</w:t>
      </w:r>
      <w:r w:rsidRPr="00F34D21">
        <w:rPr>
          <w:rFonts w:ascii="Times New Roman" w:hAnsi="Times New Roman" w:cs="Times New Roman"/>
          <w:sz w:val="22"/>
          <w:szCs w:val="22"/>
        </w:rPr>
        <w:t xml:space="preserve"> г. </w:t>
      </w:r>
      <w:r w:rsidRPr="00F34D21">
        <w:rPr>
          <w:rFonts w:ascii="Times New Roman" w:hAnsi="Times New Roman" w:cs="Times New Roman"/>
          <w:b/>
          <w:sz w:val="22"/>
          <w:szCs w:val="22"/>
          <w:lang w:eastAsia="ar-SA"/>
        </w:rPr>
        <w:br w:type="page"/>
      </w:r>
    </w:p>
    <w:p w:rsidR="00EA15FF" w:rsidRDefault="00EA15FF" w:rsidP="00EA15FF">
      <w:pPr>
        <w:jc w:val="right"/>
        <w:rPr>
          <w:rFonts w:ascii="Times New Roman" w:hAnsi="Times New Roman" w:cs="Times New Roman"/>
          <w:sz w:val="22"/>
          <w:szCs w:val="22"/>
        </w:rPr>
      </w:pPr>
      <w:r w:rsidRPr="00F34D21">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F34D21">
        <w:rPr>
          <w:rFonts w:ascii="Times New Roman" w:hAnsi="Times New Roman" w:cs="Times New Roman"/>
          <w:sz w:val="22"/>
          <w:szCs w:val="22"/>
        </w:rPr>
        <w:t xml:space="preserve"> к извещению о</w:t>
      </w:r>
    </w:p>
    <w:p w:rsidR="00EA15FF" w:rsidRDefault="00EA15FF" w:rsidP="00EA15FF">
      <w:pPr>
        <w:jc w:val="right"/>
        <w:rPr>
          <w:rFonts w:ascii="Times New Roman" w:hAnsi="Times New Roman" w:cs="Times New Roman"/>
          <w:b/>
          <w:sz w:val="22"/>
          <w:szCs w:val="22"/>
          <w:lang w:eastAsia="ar-SA"/>
        </w:rPr>
      </w:pPr>
      <w:r w:rsidRPr="00F34D21">
        <w:rPr>
          <w:rFonts w:ascii="Times New Roman" w:hAnsi="Times New Roman" w:cs="Times New Roman"/>
          <w:sz w:val="22"/>
          <w:szCs w:val="22"/>
        </w:rPr>
        <w:t xml:space="preserve"> проведении </w:t>
      </w:r>
      <w:r>
        <w:rPr>
          <w:rFonts w:ascii="Times New Roman" w:hAnsi="Times New Roman" w:cs="Times New Roman"/>
          <w:sz w:val="22"/>
          <w:szCs w:val="22"/>
        </w:rPr>
        <w:t>электронного</w:t>
      </w:r>
      <w:r w:rsidRPr="00F34D21">
        <w:rPr>
          <w:rFonts w:ascii="Times New Roman" w:hAnsi="Times New Roman" w:cs="Times New Roman"/>
          <w:sz w:val="22"/>
          <w:szCs w:val="22"/>
        </w:rPr>
        <w:t xml:space="preserve"> аукциона</w:t>
      </w:r>
    </w:p>
    <w:p w:rsidR="00EA15FF" w:rsidRPr="00011589" w:rsidRDefault="00EA15FF" w:rsidP="00EA15FF">
      <w:pPr>
        <w:pStyle w:val="ae"/>
        <w:ind w:firstLine="567"/>
        <w:rPr>
          <w:bCs w:val="0"/>
          <w:kern w:val="0"/>
          <w:sz w:val="22"/>
          <w:szCs w:val="22"/>
          <w:lang w:eastAsia="ru-RU"/>
        </w:rPr>
      </w:pPr>
      <w:r w:rsidRPr="00011589">
        <w:rPr>
          <w:bCs w:val="0"/>
          <w:kern w:val="0"/>
          <w:sz w:val="22"/>
          <w:szCs w:val="22"/>
          <w:lang w:eastAsia="ru-RU"/>
        </w:rPr>
        <w:t xml:space="preserve">Договор </w:t>
      </w:r>
    </w:p>
    <w:p w:rsidR="00EA15FF" w:rsidRPr="00011589" w:rsidRDefault="00EA15FF" w:rsidP="00EA15FF">
      <w:pPr>
        <w:ind w:firstLine="567"/>
        <w:jc w:val="center"/>
        <w:rPr>
          <w:rFonts w:ascii="Times New Roman" w:hAnsi="Times New Roman" w:cs="Times New Roman"/>
          <w:b/>
          <w:sz w:val="22"/>
          <w:szCs w:val="22"/>
        </w:rPr>
      </w:pPr>
      <w:r w:rsidRPr="00011589">
        <w:rPr>
          <w:rFonts w:ascii="Times New Roman" w:hAnsi="Times New Roman" w:cs="Times New Roman"/>
          <w:b/>
          <w:sz w:val="22"/>
          <w:szCs w:val="22"/>
        </w:rPr>
        <w:t>аренды земельного участка</w:t>
      </w:r>
    </w:p>
    <w:p w:rsidR="00EA15FF" w:rsidRPr="00011589" w:rsidRDefault="00EA15FF" w:rsidP="00EA15FF">
      <w:pPr>
        <w:ind w:firstLine="567"/>
        <w:jc w:val="center"/>
        <w:rPr>
          <w:rFonts w:ascii="Times New Roman" w:hAnsi="Times New Roman" w:cs="Times New Roman"/>
          <w:sz w:val="22"/>
          <w:szCs w:val="22"/>
        </w:rPr>
      </w:pPr>
      <w:r w:rsidRPr="00F14C15">
        <w:rPr>
          <w:rFonts w:ascii="Times New Roman" w:hAnsi="Times New Roman" w:cs="Times New Roman"/>
          <w:sz w:val="22"/>
          <w:szCs w:val="22"/>
        </w:rPr>
        <w:t>(заключенный по результатам электронного аукциона)</w:t>
      </w:r>
    </w:p>
    <w:p w:rsidR="00EA15FF" w:rsidRPr="00011589" w:rsidRDefault="00EA15FF" w:rsidP="00EA15FF">
      <w:pPr>
        <w:ind w:firstLine="567"/>
        <w:jc w:val="center"/>
        <w:rPr>
          <w:rFonts w:ascii="Times New Roman" w:hAnsi="Times New Roman" w:cs="Times New Roman"/>
          <w:sz w:val="22"/>
          <w:szCs w:val="22"/>
        </w:rPr>
      </w:pPr>
    </w:p>
    <w:p w:rsidR="00EA15FF" w:rsidRPr="00011589" w:rsidRDefault="00EA15FF" w:rsidP="00EA15FF">
      <w:pPr>
        <w:ind w:right="-99" w:firstLine="567"/>
        <w:jc w:val="center"/>
        <w:rPr>
          <w:rFonts w:ascii="Times New Roman" w:hAnsi="Times New Roman" w:cs="Times New Roman"/>
          <w:sz w:val="22"/>
          <w:szCs w:val="22"/>
        </w:rPr>
      </w:pPr>
      <w:r w:rsidRPr="00011589">
        <w:rPr>
          <w:rFonts w:ascii="Times New Roman" w:hAnsi="Times New Roman" w:cs="Times New Roman"/>
          <w:sz w:val="22"/>
          <w:szCs w:val="22"/>
        </w:rPr>
        <w:t>г. Воронеж, Воронежская область, Российская Федерация</w:t>
      </w:r>
    </w:p>
    <w:p w:rsidR="00EA15FF" w:rsidRPr="00011589" w:rsidRDefault="00EA15FF" w:rsidP="00EA15FF">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EA15FF" w:rsidRPr="00011589" w:rsidTr="00AA168C">
        <w:tc>
          <w:tcPr>
            <w:tcW w:w="4818" w:type="dxa"/>
          </w:tcPr>
          <w:p w:rsidR="00EA15FF" w:rsidRPr="00011589" w:rsidRDefault="00EA15FF" w:rsidP="00AA168C">
            <w:pPr>
              <w:ind w:right="-99"/>
              <w:jc w:val="both"/>
              <w:rPr>
                <w:rFonts w:ascii="Times New Roman" w:hAnsi="Times New Roman" w:cs="Times New Roman"/>
                <w:sz w:val="22"/>
                <w:szCs w:val="22"/>
              </w:rPr>
            </w:pPr>
            <w:r w:rsidRPr="00011589">
              <w:rPr>
                <w:rFonts w:ascii="Times New Roman" w:hAnsi="Times New Roman" w:cs="Times New Roman"/>
                <w:sz w:val="22"/>
                <w:szCs w:val="22"/>
              </w:rPr>
              <w:t>№  ______________</w:t>
            </w:r>
          </w:p>
        </w:tc>
        <w:tc>
          <w:tcPr>
            <w:tcW w:w="5105" w:type="dxa"/>
          </w:tcPr>
          <w:p w:rsidR="00EA15FF" w:rsidRPr="00011589" w:rsidRDefault="00EA15FF" w:rsidP="00AA168C">
            <w:pPr>
              <w:ind w:right="-99" w:firstLine="567"/>
              <w:jc w:val="right"/>
              <w:rPr>
                <w:rFonts w:ascii="Times New Roman" w:hAnsi="Times New Roman" w:cs="Times New Roman"/>
                <w:sz w:val="22"/>
                <w:szCs w:val="22"/>
              </w:rPr>
            </w:pPr>
            <w:r w:rsidRPr="00011589">
              <w:rPr>
                <w:rFonts w:ascii="Times New Roman" w:hAnsi="Times New Roman" w:cs="Times New Roman"/>
                <w:sz w:val="22"/>
                <w:szCs w:val="22"/>
              </w:rPr>
              <w:t xml:space="preserve"> « ___»____________ 20__ г.</w:t>
            </w:r>
          </w:p>
        </w:tc>
      </w:tr>
    </w:tbl>
    <w:p w:rsidR="00EA15FF" w:rsidRPr="00011589" w:rsidRDefault="00EA15FF" w:rsidP="00EA15FF">
      <w:pPr>
        <w:ind w:firstLine="567"/>
        <w:jc w:val="both"/>
        <w:rPr>
          <w:rFonts w:ascii="Times New Roman" w:hAnsi="Times New Roman" w:cs="Times New Roman"/>
          <w:sz w:val="22"/>
          <w:szCs w:val="22"/>
        </w:rPr>
      </w:pPr>
    </w:p>
    <w:p w:rsidR="00EA15FF" w:rsidRPr="00011589" w:rsidRDefault="00EA15FF" w:rsidP="00EA15FF">
      <w:pPr>
        <w:ind w:firstLine="567"/>
        <w:jc w:val="both"/>
        <w:rPr>
          <w:rFonts w:ascii="Times New Roman" w:hAnsi="Times New Roman" w:cs="Times New Roman"/>
          <w:sz w:val="22"/>
          <w:szCs w:val="22"/>
        </w:rPr>
      </w:pPr>
      <w:r>
        <w:rPr>
          <w:rFonts w:ascii="Times New Roman" w:hAnsi="Times New Roman" w:cs="Times New Roman"/>
          <w:sz w:val="22"/>
          <w:szCs w:val="22"/>
        </w:rPr>
        <w:t>Министерство</w:t>
      </w:r>
      <w:r w:rsidRPr="00011589">
        <w:rPr>
          <w:rFonts w:ascii="Times New Roman" w:hAnsi="Times New Roman" w:cs="Times New Roman"/>
          <w:sz w:val="22"/>
          <w:szCs w:val="22"/>
        </w:rPr>
        <w:t xml:space="preserve"> имущественных и земельных отношений Воронежской области, именуем</w:t>
      </w:r>
      <w:r>
        <w:rPr>
          <w:rFonts w:ascii="Times New Roman" w:hAnsi="Times New Roman" w:cs="Times New Roman"/>
          <w:sz w:val="22"/>
          <w:szCs w:val="22"/>
        </w:rPr>
        <w:t>ое</w:t>
      </w:r>
      <w:r w:rsidRPr="00011589">
        <w:rPr>
          <w:rFonts w:ascii="Times New Roman" w:hAnsi="Times New Roman" w:cs="Times New Roman"/>
          <w:sz w:val="22"/>
          <w:szCs w:val="22"/>
        </w:rPr>
        <w:t xml:space="preserve"> в дальнейшем «Арендодатель», в лице _________________________, действующего на основании _____________________________, с одной стороны, и</w:t>
      </w:r>
    </w:p>
    <w:p w:rsidR="00EA15FF" w:rsidRPr="00011589" w:rsidRDefault="00EA15FF" w:rsidP="00EA15FF">
      <w:pPr>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011589">
        <w:rPr>
          <w:rFonts w:ascii="Times New Roman" w:hAnsi="Times New Roman" w:cs="Times New Roman"/>
          <w:bCs/>
          <w:sz w:val="22"/>
          <w:szCs w:val="22"/>
        </w:rPr>
        <w:t>на основании протокола_______________________ № _____ от ___________</w:t>
      </w:r>
      <w:r w:rsidRPr="00011589">
        <w:rPr>
          <w:rFonts w:ascii="Times New Roman" w:hAnsi="Times New Roman" w:cs="Times New Roman"/>
          <w:sz w:val="22"/>
          <w:szCs w:val="22"/>
        </w:rPr>
        <w:t xml:space="preserve">,  заключили настоящий договор (далее – Договор) о нижеследующем: </w:t>
      </w:r>
    </w:p>
    <w:p w:rsidR="00EA15FF" w:rsidRPr="00011589" w:rsidRDefault="00EA15FF" w:rsidP="00EA15FF">
      <w:pPr>
        <w:ind w:firstLine="567"/>
        <w:jc w:val="both"/>
        <w:rPr>
          <w:rFonts w:ascii="Times New Roman" w:hAnsi="Times New Roman" w:cs="Times New Roman"/>
          <w:sz w:val="22"/>
          <w:szCs w:val="22"/>
        </w:rPr>
      </w:pPr>
    </w:p>
    <w:p w:rsidR="00EA15FF" w:rsidRPr="00011589" w:rsidRDefault="00EA15FF" w:rsidP="00EA15FF">
      <w:pPr>
        <w:widowControl/>
        <w:suppressAutoHyphens/>
        <w:autoSpaceDE/>
        <w:adjustRightInd/>
        <w:ind w:right="-99" w:firstLine="567"/>
        <w:jc w:val="center"/>
        <w:rPr>
          <w:rFonts w:ascii="Times New Roman" w:hAnsi="Times New Roman" w:cs="Times New Roman"/>
          <w:b/>
          <w:sz w:val="22"/>
          <w:szCs w:val="22"/>
        </w:rPr>
      </w:pPr>
      <w:r w:rsidRPr="00011589">
        <w:rPr>
          <w:rFonts w:ascii="Times New Roman" w:hAnsi="Times New Roman" w:cs="Times New Roman"/>
          <w:b/>
          <w:sz w:val="22"/>
          <w:szCs w:val="22"/>
        </w:rPr>
        <w:t>1. ПРЕДМЕТ ДОГОВОРА</w:t>
      </w:r>
    </w:p>
    <w:p w:rsidR="00EA15FF" w:rsidRDefault="00EA15FF" w:rsidP="00EA15FF">
      <w:pPr>
        <w:widowControl/>
        <w:ind w:firstLine="567"/>
        <w:jc w:val="both"/>
        <w:rPr>
          <w:rFonts w:ascii="Times New Roman" w:hAnsi="Times New Roman" w:cs="Times New Roman"/>
          <w:bCs/>
          <w:kern w:val="1"/>
          <w:sz w:val="22"/>
          <w:szCs w:val="22"/>
          <w:lang w:eastAsia="ar-SA"/>
        </w:rPr>
      </w:pPr>
    </w:p>
    <w:p w:rsidR="00EA15FF" w:rsidRPr="00FE6239" w:rsidRDefault="00EA15FF" w:rsidP="00EA15FF">
      <w:pPr>
        <w:widowControl/>
        <w:ind w:firstLine="567"/>
        <w:jc w:val="both"/>
        <w:rPr>
          <w:rFonts w:ascii="Times New Roman" w:hAnsi="Times New Roman" w:cs="Times New Roman"/>
          <w:sz w:val="22"/>
          <w:szCs w:val="22"/>
        </w:rPr>
      </w:pPr>
      <w:r w:rsidRPr="00FE6239">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FE6239">
        <w:rPr>
          <w:rFonts w:ascii="Times New Roman" w:hAnsi="Times New Roman" w:cs="Times New Roman"/>
          <w:spacing w:val="-3"/>
          <w:sz w:val="22"/>
          <w:szCs w:val="22"/>
        </w:rPr>
        <w:t>36:34:0502001:2435</w:t>
      </w:r>
      <w:r w:rsidRPr="00FE6239">
        <w:rPr>
          <w:rFonts w:ascii="Times New Roman" w:hAnsi="Times New Roman" w:cs="Times New Roman"/>
          <w:bCs/>
          <w:kern w:val="1"/>
          <w:sz w:val="22"/>
          <w:szCs w:val="22"/>
          <w:lang w:eastAsia="ar-SA"/>
        </w:rPr>
        <w:t>, площадью 20 000 кв. м, из земель населенных пунктов, расположенный по адресу:</w:t>
      </w:r>
      <w:r w:rsidRPr="00FE6239">
        <w:rPr>
          <w:rFonts w:ascii="Times New Roman" w:hAnsi="Times New Roman" w:cs="Times New Roman"/>
          <w:sz w:val="22"/>
          <w:szCs w:val="22"/>
        </w:rPr>
        <w:t xml:space="preserve"> Воронежская область, г. Воронеж, в непосредственной близости от земельного участка с кадастровым номером 36:34:0502001:54 по ул. Тихий Дон, 50д,</w:t>
      </w:r>
      <w:r w:rsidRPr="00FE6239">
        <w:rPr>
          <w:rFonts w:ascii="Times New Roman" w:hAnsi="Times New Roman" w:cs="Times New Roman"/>
          <w:bCs/>
          <w:kern w:val="1"/>
          <w:sz w:val="22"/>
          <w:szCs w:val="22"/>
          <w:lang w:eastAsia="ar-SA"/>
        </w:rPr>
        <w:t xml:space="preserve"> именуемый в дальнейшем «Участок», с разрешенным использованием:</w:t>
      </w:r>
      <w:r w:rsidRPr="00FE6239">
        <w:rPr>
          <w:rFonts w:ascii="Times New Roman" w:hAnsi="Times New Roman" w:cs="Times New Roman"/>
          <w:sz w:val="22"/>
          <w:szCs w:val="22"/>
        </w:rPr>
        <w:t xml:space="preserve"> склады.</w:t>
      </w:r>
    </w:p>
    <w:p w:rsidR="00EA15FF" w:rsidRDefault="00EA15FF" w:rsidP="00EA15FF">
      <w:pPr>
        <w:widowControl/>
        <w:ind w:firstLine="426"/>
        <w:jc w:val="both"/>
        <w:rPr>
          <w:rFonts w:ascii="Times New Roman" w:hAnsi="Times New Roman" w:cs="Times New Roman"/>
          <w:sz w:val="22"/>
          <w:szCs w:val="22"/>
        </w:rPr>
      </w:pPr>
      <w:r w:rsidRPr="00FE6239">
        <w:rPr>
          <w:rFonts w:ascii="Times New Roman" w:hAnsi="Times New Roman" w:cs="Times New Roman"/>
          <w:sz w:val="22"/>
          <w:szCs w:val="22"/>
        </w:rPr>
        <w:t>О</w:t>
      </w:r>
      <w:r>
        <w:rPr>
          <w:rFonts w:ascii="Times New Roman" w:hAnsi="Times New Roman" w:cs="Times New Roman"/>
          <w:sz w:val="22"/>
          <w:szCs w:val="22"/>
        </w:rPr>
        <w:t>граничения (обременения):</w:t>
      </w:r>
    </w:p>
    <w:p w:rsidR="00EA15FF" w:rsidRDefault="00EA15FF" w:rsidP="00EA15FF">
      <w:pPr>
        <w:widowControl/>
        <w:ind w:firstLine="426"/>
        <w:jc w:val="both"/>
        <w:rPr>
          <w:rFonts w:ascii="Times New Roman" w:hAnsi="Times New Roman" w:cs="Times New Roman"/>
          <w:sz w:val="22"/>
          <w:szCs w:val="22"/>
        </w:rPr>
      </w:pPr>
      <w:r>
        <w:rPr>
          <w:rFonts w:ascii="Times New Roman" w:hAnsi="Times New Roman" w:cs="Times New Roman"/>
          <w:sz w:val="22"/>
          <w:szCs w:val="22"/>
        </w:rPr>
        <w:t>- 8 093 кв. - ограничено в использовании охранной зоной инженерно-технических коммуникаций.</w:t>
      </w:r>
    </w:p>
    <w:p w:rsidR="00EA15FF" w:rsidRPr="00FE6239" w:rsidRDefault="00EA15FF" w:rsidP="00EA15FF">
      <w:pPr>
        <w:tabs>
          <w:tab w:val="left" w:pos="142"/>
        </w:tabs>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Согласно выписке из ЕГРН:</w:t>
      </w:r>
    </w:p>
    <w:p w:rsidR="00EA15FF" w:rsidRPr="00FE6239" w:rsidRDefault="00EA15FF" w:rsidP="00EA15FF">
      <w:pPr>
        <w:tabs>
          <w:tab w:val="left" w:pos="142"/>
        </w:tabs>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- 2 369 кв. м – </w:t>
      </w:r>
      <w:r w:rsidRPr="00C6065A">
        <w:rPr>
          <w:rFonts w:ascii="Times New Roman" w:hAnsi="Times New Roman" w:cs="Times New Roman"/>
          <w:sz w:val="22"/>
          <w:szCs w:val="22"/>
        </w:rPr>
        <w:t xml:space="preserve">Реестровый номер границы: </w:t>
      </w:r>
      <w:r w:rsidRPr="00FE6239">
        <w:rPr>
          <w:rFonts w:ascii="Times New Roman" w:eastAsia="Calibri" w:hAnsi="Times New Roman" w:cs="Times New Roman"/>
          <w:sz w:val="22"/>
          <w:szCs w:val="22"/>
          <w:lang w:eastAsia="en-US"/>
        </w:rPr>
        <w:t>36:28-6.149;</w:t>
      </w:r>
    </w:p>
    <w:p w:rsidR="00EA15FF" w:rsidRPr="00FE6239" w:rsidRDefault="00EA15FF" w:rsidP="00EA15FF">
      <w:pPr>
        <w:tabs>
          <w:tab w:val="left" w:pos="142"/>
        </w:tabs>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- 6 107 кв. м – </w:t>
      </w:r>
      <w:r w:rsidRPr="00C6065A">
        <w:rPr>
          <w:rFonts w:ascii="Times New Roman" w:hAnsi="Times New Roman" w:cs="Times New Roman"/>
          <w:sz w:val="22"/>
          <w:szCs w:val="22"/>
        </w:rPr>
        <w:t xml:space="preserve">Реестровый номер границы: </w:t>
      </w:r>
      <w:r w:rsidRPr="00FE6239">
        <w:rPr>
          <w:rFonts w:ascii="Times New Roman" w:eastAsia="Calibri" w:hAnsi="Times New Roman" w:cs="Times New Roman"/>
          <w:sz w:val="22"/>
          <w:szCs w:val="22"/>
          <w:lang w:eastAsia="en-US"/>
        </w:rPr>
        <w:t>36:34-6.982;</w:t>
      </w:r>
    </w:p>
    <w:p w:rsidR="00EA15FF" w:rsidRPr="00FE6239" w:rsidRDefault="00EA15FF" w:rsidP="00EA15FF">
      <w:pPr>
        <w:tabs>
          <w:tab w:val="left" w:pos="142"/>
        </w:tabs>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- 134 кв. м – </w:t>
      </w:r>
      <w:r w:rsidRPr="00C6065A">
        <w:rPr>
          <w:rFonts w:ascii="Times New Roman" w:hAnsi="Times New Roman" w:cs="Times New Roman"/>
          <w:sz w:val="22"/>
          <w:szCs w:val="22"/>
        </w:rPr>
        <w:t xml:space="preserve">Реестровый номер границы: </w:t>
      </w:r>
      <w:r w:rsidRPr="00FE6239">
        <w:rPr>
          <w:rFonts w:ascii="Times New Roman" w:eastAsia="Calibri" w:hAnsi="Times New Roman" w:cs="Times New Roman"/>
          <w:sz w:val="22"/>
          <w:szCs w:val="22"/>
          <w:lang w:eastAsia="en-US"/>
        </w:rPr>
        <w:t>36:00-6.743;</w:t>
      </w:r>
    </w:p>
    <w:p w:rsidR="00EA15FF" w:rsidRPr="00FE6239" w:rsidRDefault="00EA15FF" w:rsidP="00EA15FF">
      <w:pPr>
        <w:tabs>
          <w:tab w:val="left" w:pos="142"/>
        </w:tabs>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- 528 кв. м – </w:t>
      </w:r>
      <w:r w:rsidRPr="00C6065A">
        <w:rPr>
          <w:rFonts w:ascii="Times New Roman" w:hAnsi="Times New Roman" w:cs="Times New Roman"/>
          <w:sz w:val="22"/>
          <w:szCs w:val="22"/>
        </w:rPr>
        <w:t xml:space="preserve">Реестровый номер границы: </w:t>
      </w:r>
      <w:r w:rsidRPr="00FE6239">
        <w:rPr>
          <w:rFonts w:ascii="Times New Roman" w:eastAsia="Calibri" w:hAnsi="Times New Roman" w:cs="Times New Roman"/>
          <w:sz w:val="22"/>
          <w:szCs w:val="22"/>
          <w:lang w:eastAsia="en-US"/>
        </w:rPr>
        <w:t>36:00-6.744;</w:t>
      </w:r>
    </w:p>
    <w:p w:rsidR="00EA15FF" w:rsidRPr="00FE6239" w:rsidRDefault="00EA15FF" w:rsidP="00EA15FF">
      <w:pPr>
        <w:tabs>
          <w:tab w:val="left" w:pos="142"/>
        </w:tabs>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- 19 341 кв. м – </w:t>
      </w:r>
      <w:r w:rsidRPr="00C6065A">
        <w:rPr>
          <w:rFonts w:ascii="Times New Roman" w:hAnsi="Times New Roman" w:cs="Times New Roman"/>
          <w:sz w:val="22"/>
          <w:szCs w:val="22"/>
        </w:rPr>
        <w:t xml:space="preserve">Реестровый номер границы: </w:t>
      </w:r>
      <w:r w:rsidRPr="00FE6239">
        <w:rPr>
          <w:rFonts w:ascii="Times New Roman" w:eastAsia="Calibri" w:hAnsi="Times New Roman" w:cs="Times New Roman"/>
          <w:sz w:val="22"/>
          <w:szCs w:val="22"/>
          <w:lang w:eastAsia="en-US"/>
        </w:rPr>
        <w:t>36:00-6.742;</w:t>
      </w:r>
    </w:p>
    <w:p w:rsidR="00EA15FF" w:rsidRPr="00FE6239" w:rsidRDefault="00EA15FF" w:rsidP="00EA15FF">
      <w:pPr>
        <w:widowControl/>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заявление от 25.09.2013 № 278/13 выдан: ООО "</w:t>
      </w:r>
      <w:proofErr w:type="spellStart"/>
      <w:r w:rsidRPr="00FE6239">
        <w:rPr>
          <w:rFonts w:ascii="Times New Roman" w:eastAsia="Calibri" w:hAnsi="Times New Roman" w:cs="Times New Roman"/>
          <w:sz w:val="22"/>
          <w:szCs w:val="22"/>
          <w:lang w:eastAsia="en-US"/>
        </w:rPr>
        <w:t>ГвинГрейс</w:t>
      </w:r>
      <w:proofErr w:type="spellEnd"/>
      <w:r w:rsidRPr="00FE6239">
        <w:rPr>
          <w:rFonts w:ascii="Times New Roman" w:eastAsia="Calibri" w:hAnsi="Times New Roman" w:cs="Times New Roman"/>
          <w:sz w:val="22"/>
          <w:szCs w:val="22"/>
          <w:lang w:eastAsia="en-US"/>
        </w:rPr>
        <w:t>"; карта(План) от 25.09.2013 № б/н выдан: ООО "</w:t>
      </w:r>
      <w:proofErr w:type="spellStart"/>
      <w:r w:rsidRPr="00FE6239">
        <w:rPr>
          <w:rFonts w:ascii="Times New Roman" w:eastAsia="Calibri" w:hAnsi="Times New Roman" w:cs="Times New Roman"/>
          <w:sz w:val="22"/>
          <w:szCs w:val="22"/>
          <w:lang w:eastAsia="en-US"/>
        </w:rPr>
        <w:t>ГвинГрейс</w:t>
      </w:r>
      <w:proofErr w:type="spellEnd"/>
      <w:r w:rsidRPr="00FE6239">
        <w:rPr>
          <w:rFonts w:ascii="Times New Roman" w:eastAsia="Calibri" w:hAnsi="Times New Roman" w:cs="Times New Roman"/>
          <w:sz w:val="22"/>
          <w:szCs w:val="22"/>
          <w:lang w:eastAsia="en-US"/>
        </w:rPr>
        <w:t xml:space="preserve">"; свидетельство о государственной регистрации права от 09.09.2008 № 36-АВ 019339 выдан: Управление Федеральной регистрационной службы по Воронежской области; постановление Совета Министров СССР "Об утверждении Правил охраны электрических сетей напряжением свыше 1000 вольт" от 26.03.1984 № 255 выдан: Совет Министров СССР; доверенность на </w:t>
      </w:r>
      <w:proofErr w:type="spellStart"/>
      <w:r w:rsidRPr="00FE6239">
        <w:rPr>
          <w:rFonts w:ascii="Times New Roman" w:eastAsia="Calibri" w:hAnsi="Times New Roman" w:cs="Times New Roman"/>
          <w:sz w:val="22"/>
          <w:szCs w:val="22"/>
          <w:lang w:eastAsia="en-US"/>
        </w:rPr>
        <w:t>Окорокову</w:t>
      </w:r>
      <w:proofErr w:type="spellEnd"/>
      <w:r w:rsidRPr="00FE6239">
        <w:rPr>
          <w:rFonts w:ascii="Times New Roman" w:eastAsia="Calibri" w:hAnsi="Times New Roman" w:cs="Times New Roman"/>
          <w:sz w:val="22"/>
          <w:szCs w:val="22"/>
          <w:lang w:eastAsia="en-US"/>
        </w:rPr>
        <w:t xml:space="preserve"> А.А. от 30.08.2013 № 5-3554 выдан: ОАО "МРСК Центра"; протокол выявления технической ошибки от 20.10.2016 № 36-11/2016-7 выдан: филиал ФГБУ "ФКП Росреестра" по Воронежской области; Реестровый номер границы: 36:28-6.149; Вид объекта реестра границ: Зона с особыми условиями использования территории; Вид зоны по документу: Охранная зона объекта линия электропередач ВЛ-110кВ 7,8 ПС29-ПС15-ПС26; Тип зоны: Охранная зона инженерных коммуникаций; Номер: 0;</w:t>
      </w:r>
    </w:p>
    <w:p w:rsidR="00EA15FF" w:rsidRPr="00FE6239" w:rsidRDefault="00EA15FF" w:rsidP="00EA15FF">
      <w:pPr>
        <w:widowControl/>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описание местоположения границ зон с особыми условиями использования территории от 21.09.2017 № б/н выдан: АО "Воронежское </w:t>
      </w:r>
      <w:proofErr w:type="spellStart"/>
      <w:r w:rsidRPr="00FE6239">
        <w:rPr>
          <w:rFonts w:ascii="Times New Roman" w:eastAsia="Calibri" w:hAnsi="Times New Roman" w:cs="Times New Roman"/>
          <w:sz w:val="22"/>
          <w:szCs w:val="22"/>
          <w:lang w:eastAsia="en-US"/>
        </w:rPr>
        <w:t>аэрогеодезическое</w:t>
      </w:r>
      <w:proofErr w:type="spellEnd"/>
      <w:r w:rsidRPr="00FE6239">
        <w:rPr>
          <w:rFonts w:ascii="Times New Roman" w:eastAsia="Calibri" w:hAnsi="Times New Roman" w:cs="Times New Roman"/>
          <w:sz w:val="22"/>
          <w:szCs w:val="22"/>
          <w:lang w:eastAsia="en-US"/>
        </w:rPr>
        <w:t xml:space="preserve"> предприятие"; доверенность от 13.01.2017 № В1-22-182 выдан: Федеральная служба по экологическому, технологическому и атомному надзору (</w:t>
      </w:r>
      <w:proofErr w:type="spellStart"/>
      <w:r w:rsidRPr="00FE6239">
        <w:rPr>
          <w:rFonts w:ascii="Times New Roman" w:eastAsia="Calibri" w:hAnsi="Times New Roman" w:cs="Times New Roman"/>
          <w:sz w:val="22"/>
          <w:szCs w:val="22"/>
          <w:lang w:eastAsia="en-US"/>
        </w:rPr>
        <w:t>Ростхнадзор</w:t>
      </w:r>
      <w:proofErr w:type="spellEnd"/>
      <w:r w:rsidRPr="00FE6239">
        <w:rPr>
          <w:rFonts w:ascii="Times New Roman" w:eastAsia="Calibri" w:hAnsi="Times New Roman" w:cs="Times New Roman"/>
          <w:sz w:val="22"/>
          <w:szCs w:val="22"/>
          <w:lang w:eastAsia="en-US"/>
        </w:rPr>
        <w:t xml:space="preserve">); справка о балансовой принадлежности от 19.03.2014 № ВР/28/2411 выдан: филиал ПАО"МРСК Центра" - "Воронежэнерго"; решение от 13.10.2017 № В10-430 выдан: Федеральная служба по экологическому, технологическому и атомному надзору Верхне-донское управление Федеральной службы по экологическому, технологическому и атомному надзору; Содержание ограничения (обременения): Ограничения установлены согласно правилам установления охранных зон объектов электросетевого </w:t>
      </w:r>
      <w:r w:rsidRPr="00FE6239">
        <w:rPr>
          <w:rFonts w:ascii="Times New Roman" w:eastAsia="Calibri" w:hAnsi="Times New Roman" w:cs="Times New Roman"/>
          <w:sz w:val="22"/>
          <w:szCs w:val="22"/>
          <w:lang w:eastAsia="en-US"/>
        </w:rPr>
        <w:lastRenderedPageBreak/>
        <w:t>хозяйства и особых условий использования земельных участков, расположенных в границах таких зон, утвержденных Постановлением Правительства РФ от 24.02.2009 г. № 160. Реестровый номер границы: 36:34-6.982; Вид объекта реестра границ: Зона с особыми условиями использования территории; Вид зоны по документу: Охранная зона ВЛ-6-1 ПС-8; Тип зоны: Охранная зона инженерных коммуникаций;</w:t>
      </w:r>
    </w:p>
    <w:p w:rsidR="00EA15FF" w:rsidRPr="00FE6239" w:rsidRDefault="00EA15FF" w:rsidP="00EA15FF">
      <w:pPr>
        <w:widowControl/>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FE6239">
        <w:rPr>
          <w:rFonts w:ascii="Times New Roman" w:eastAsia="Calibri" w:hAnsi="Times New Roman" w:cs="Times New Roman"/>
          <w:sz w:val="22"/>
          <w:szCs w:val="22"/>
          <w:lang w:eastAsia="en-US"/>
        </w:rPr>
        <w:t>р.Дон</w:t>
      </w:r>
      <w:proofErr w:type="spellEnd"/>
      <w:r w:rsidRPr="00FE6239">
        <w:rPr>
          <w:rFonts w:ascii="Times New Roman" w:eastAsia="Calibri" w:hAnsi="Times New Roman" w:cs="Times New Roman"/>
          <w:sz w:val="22"/>
          <w:szCs w:val="22"/>
          <w:lang w:eastAsia="en-US"/>
        </w:rPr>
        <w:t xml:space="preserve">, </w:t>
      </w:r>
      <w:proofErr w:type="spellStart"/>
      <w:r w:rsidRPr="00FE6239">
        <w:rPr>
          <w:rFonts w:ascii="Times New Roman" w:eastAsia="Calibri" w:hAnsi="Times New Roman" w:cs="Times New Roman"/>
          <w:sz w:val="22"/>
          <w:szCs w:val="22"/>
          <w:lang w:eastAsia="en-US"/>
        </w:rPr>
        <w:t>р.Песчаный</w:t>
      </w:r>
      <w:proofErr w:type="spellEnd"/>
      <w:r w:rsidRPr="00FE6239">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24.12.2022 № 283 выдан: Донское Бассейновое Водное Управление Федерального </w:t>
      </w:r>
      <w:proofErr w:type="spellStart"/>
      <w:r w:rsidRPr="00FE6239">
        <w:rPr>
          <w:rFonts w:ascii="Times New Roman" w:eastAsia="Calibri" w:hAnsi="Times New Roman" w:cs="Times New Roman"/>
          <w:sz w:val="22"/>
          <w:szCs w:val="22"/>
          <w:lang w:eastAsia="en-US"/>
        </w:rPr>
        <w:t>Агенства</w:t>
      </w:r>
      <w:proofErr w:type="spellEnd"/>
      <w:r w:rsidRPr="00FE6239">
        <w:rPr>
          <w:rFonts w:ascii="Times New Roman" w:eastAsia="Calibri" w:hAnsi="Times New Roman" w:cs="Times New Roman"/>
          <w:sz w:val="22"/>
          <w:szCs w:val="22"/>
          <w:lang w:eastAsia="en-US"/>
        </w:rPr>
        <w:t xml:space="preserve"> Водный Ресурсов;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Федерации от 3 июня 2006 г. N 74-ФЗ).Бессрочно.; Реестровый номер границы: 36:00-6.743; Вид объекта реестра границ: Зона с особыми условиями использования территории; Вид зоны по документу: Территория сильного подтопления (при глубине залегания грунтовых вод менее 0,3м) г. Воронеж водами реки Дон и реки Песчаный Лог; Тип зоны: Иная зона с особыми условиями использования территории;</w:t>
      </w:r>
    </w:p>
    <w:p w:rsidR="00EA15FF" w:rsidRPr="00FE6239" w:rsidRDefault="00EA15FF" w:rsidP="00EA15FF">
      <w:pPr>
        <w:widowControl/>
        <w:ind w:firstLine="426"/>
        <w:jc w:val="both"/>
        <w:rPr>
          <w:rFonts w:ascii="Times New Roman" w:eastAsia="Calibri" w:hAnsi="Times New Roman" w:cs="Times New Roman"/>
          <w:sz w:val="22"/>
          <w:szCs w:val="22"/>
          <w:lang w:eastAsia="en-US"/>
        </w:rPr>
      </w:pPr>
      <w:r w:rsidRPr="00FE6239">
        <w:rPr>
          <w:rFonts w:ascii="Times New Roman" w:eastAsia="Calibri" w:hAnsi="Times New Roman" w:cs="Times New Roman"/>
          <w:sz w:val="22"/>
          <w:szCs w:val="22"/>
          <w:lang w:eastAsia="en-US"/>
        </w:rPr>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FE6239">
        <w:rPr>
          <w:rFonts w:ascii="Times New Roman" w:eastAsia="Calibri" w:hAnsi="Times New Roman" w:cs="Times New Roman"/>
          <w:sz w:val="22"/>
          <w:szCs w:val="22"/>
          <w:lang w:eastAsia="en-US"/>
        </w:rPr>
        <w:t>р.Дон</w:t>
      </w:r>
      <w:proofErr w:type="spellEnd"/>
      <w:r w:rsidRPr="00FE6239">
        <w:rPr>
          <w:rFonts w:ascii="Times New Roman" w:eastAsia="Calibri" w:hAnsi="Times New Roman" w:cs="Times New Roman"/>
          <w:sz w:val="22"/>
          <w:szCs w:val="22"/>
          <w:lang w:eastAsia="en-US"/>
        </w:rPr>
        <w:t xml:space="preserve">, </w:t>
      </w:r>
      <w:proofErr w:type="spellStart"/>
      <w:r w:rsidRPr="00FE6239">
        <w:rPr>
          <w:rFonts w:ascii="Times New Roman" w:eastAsia="Calibri" w:hAnsi="Times New Roman" w:cs="Times New Roman"/>
          <w:sz w:val="22"/>
          <w:szCs w:val="22"/>
          <w:lang w:eastAsia="en-US"/>
        </w:rPr>
        <w:t>р.Песчаный</w:t>
      </w:r>
      <w:proofErr w:type="spellEnd"/>
      <w:r w:rsidRPr="00FE6239">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21.12.2022 № 283 выдан: Донское бассейновое водное управление Федерального агентства водных ресурсов (Донское БВУ);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Федерации от 3 июня 2006 г. N 74-ФЗ).Бессрочно.; Реестровый номер границы: 36:00-6.744; Вид объекта реестра границ: Зона с особыми условиями использования территории; Вид зоны по документу: Территория умеренного подтопления (при глубине залегания грунтовых вод от 0,3 м до 2,0 м) г. Воронеж водами реки Дон и реки Песчаный Лог; Тип зоны: Иная зона с особыми условиями использования территории;</w:t>
      </w:r>
    </w:p>
    <w:p w:rsidR="00EA15FF" w:rsidRDefault="00EA15FF" w:rsidP="00EA15FF">
      <w:pPr>
        <w:widowControl/>
        <w:ind w:firstLine="426"/>
        <w:jc w:val="both"/>
        <w:rPr>
          <w:rFonts w:ascii="Times New Roman" w:hAnsi="Times New Roman" w:cs="Times New Roman"/>
          <w:sz w:val="22"/>
          <w:szCs w:val="22"/>
        </w:rPr>
      </w:pPr>
      <w:r w:rsidRPr="00FE6239">
        <w:rPr>
          <w:rFonts w:ascii="Times New Roman" w:eastAsia="Calibri" w:hAnsi="Times New Roman" w:cs="Times New Roman"/>
          <w:sz w:val="22"/>
          <w:szCs w:val="22"/>
          <w:lang w:eastAsia="en-US"/>
        </w:rPr>
        <w:t xml:space="preserve">- весь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и подтопления территории городского округа город Воронеж при половодьях и паводках </w:t>
      </w:r>
      <w:proofErr w:type="spellStart"/>
      <w:r w:rsidRPr="00FE6239">
        <w:rPr>
          <w:rFonts w:ascii="Times New Roman" w:eastAsia="Calibri" w:hAnsi="Times New Roman" w:cs="Times New Roman"/>
          <w:sz w:val="22"/>
          <w:szCs w:val="22"/>
          <w:lang w:eastAsia="en-US"/>
        </w:rPr>
        <w:t>р.Дон</w:t>
      </w:r>
      <w:proofErr w:type="spellEnd"/>
      <w:r w:rsidRPr="00FE6239">
        <w:rPr>
          <w:rFonts w:ascii="Times New Roman" w:eastAsia="Calibri" w:hAnsi="Times New Roman" w:cs="Times New Roman"/>
          <w:sz w:val="22"/>
          <w:szCs w:val="22"/>
          <w:lang w:eastAsia="en-US"/>
        </w:rPr>
        <w:t xml:space="preserve">, </w:t>
      </w:r>
      <w:proofErr w:type="spellStart"/>
      <w:r w:rsidRPr="00FE6239">
        <w:rPr>
          <w:rFonts w:ascii="Times New Roman" w:eastAsia="Calibri" w:hAnsi="Times New Roman" w:cs="Times New Roman"/>
          <w:sz w:val="22"/>
          <w:szCs w:val="22"/>
          <w:lang w:eastAsia="en-US"/>
        </w:rPr>
        <w:t>р.Песчаный</w:t>
      </w:r>
      <w:proofErr w:type="spellEnd"/>
      <w:r w:rsidRPr="00FE6239">
        <w:rPr>
          <w:rFonts w:ascii="Times New Roman" w:eastAsia="Calibri" w:hAnsi="Times New Roman" w:cs="Times New Roman"/>
          <w:sz w:val="22"/>
          <w:szCs w:val="22"/>
          <w:lang w:eastAsia="en-US"/>
        </w:rPr>
        <w:t xml:space="preserve"> Лог на основании предложения Департамента природных ресурсов и экологии Воронежской области от 21.12.2022 № 283 выдан: Донское </w:t>
      </w:r>
      <w:proofErr w:type="spellStart"/>
      <w:r w:rsidRPr="00FE6239">
        <w:rPr>
          <w:rFonts w:ascii="Times New Roman" w:eastAsia="Calibri" w:hAnsi="Times New Roman" w:cs="Times New Roman"/>
          <w:sz w:val="22"/>
          <w:szCs w:val="22"/>
          <w:lang w:eastAsia="en-US"/>
        </w:rPr>
        <w:t>Бассейное</w:t>
      </w:r>
      <w:proofErr w:type="spellEnd"/>
      <w:r w:rsidRPr="00FE6239">
        <w:rPr>
          <w:rFonts w:ascii="Times New Roman" w:eastAsia="Calibri" w:hAnsi="Times New Roman" w:cs="Times New Roman"/>
          <w:sz w:val="22"/>
          <w:szCs w:val="22"/>
          <w:lang w:eastAsia="en-US"/>
        </w:rPr>
        <w:t xml:space="preserve"> Водное Управление Федерального </w:t>
      </w:r>
      <w:proofErr w:type="spellStart"/>
      <w:r w:rsidRPr="00FE6239">
        <w:rPr>
          <w:rFonts w:ascii="Times New Roman" w:eastAsia="Calibri" w:hAnsi="Times New Roman" w:cs="Times New Roman"/>
          <w:sz w:val="22"/>
          <w:szCs w:val="22"/>
          <w:lang w:eastAsia="en-US"/>
        </w:rPr>
        <w:t>Агенства</w:t>
      </w:r>
      <w:proofErr w:type="spellEnd"/>
      <w:r w:rsidRPr="00FE6239">
        <w:rPr>
          <w:rFonts w:ascii="Times New Roman" w:eastAsia="Calibri" w:hAnsi="Times New Roman" w:cs="Times New Roman"/>
          <w:sz w:val="22"/>
          <w:szCs w:val="22"/>
          <w:lang w:eastAsia="en-US"/>
        </w:rPr>
        <w:t xml:space="preserve"> Водный Ресурсов; Содержание ограничения (обременения):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использование сточных вод в целях повышения почвенного плодородия;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осуществление авиационных мер по борьбе с вредными организмами (устанавливаются: Водный кодекс Российской Федерации от 3 июня 2006 г. N 74-ФЗ).; Реестровый номер границы: 36:00-6.742; Вид объекта реестра границ: Зона с особыми условиями использования территории; Вид зоны по документу: Зона затопления территории города Воронеж, затапливаемая водами реки Дон, реки Песчаный Лог при половодьях и паводках 1 % обеспеченности; Тип зоны: Иная зона с особыми условиями использования территории.</w:t>
      </w:r>
    </w:p>
    <w:p w:rsidR="00EA15FF" w:rsidRPr="00011589" w:rsidRDefault="00EA15FF" w:rsidP="00EA15FF">
      <w:pPr>
        <w:widowControl/>
        <w:ind w:firstLine="567"/>
        <w:jc w:val="both"/>
        <w:rPr>
          <w:rFonts w:ascii="Times New Roman" w:hAnsi="Times New Roman" w:cs="Times New Roman"/>
          <w:bCs/>
          <w:sz w:val="22"/>
          <w:szCs w:val="22"/>
        </w:rPr>
      </w:pPr>
      <w:r w:rsidRPr="00011589">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EA15FF" w:rsidRPr="00011589" w:rsidRDefault="00EA15FF" w:rsidP="00EA15FF">
      <w:pPr>
        <w:pStyle w:val="ae"/>
        <w:ind w:firstLine="567"/>
        <w:jc w:val="both"/>
        <w:rPr>
          <w:b w:val="0"/>
          <w:bCs w:val="0"/>
          <w:kern w:val="0"/>
          <w:sz w:val="22"/>
          <w:szCs w:val="22"/>
          <w:lang w:eastAsia="ru-RU"/>
        </w:rPr>
      </w:pPr>
      <w:r w:rsidRPr="00011589">
        <w:rPr>
          <w:b w:val="0"/>
          <w:bCs w:val="0"/>
          <w:kern w:val="0"/>
          <w:sz w:val="22"/>
          <w:szCs w:val="22"/>
          <w:lang w:eastAsia="ru-RU"/>
        </w:rPr>
        <w:lastRenderedPageBreak/>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EA15FF" w:rsidRPr="00011589" w:rsidRDefault="00EA15FF" w:rsidP="00EA15FF">
      <w:pPr>
        <w:pStyle w:val="af"/>
        <w:rPr>
          <w:rFonts w:ascii="Times New Roman" w:hAnsi="Times New Roman"/>
          <w:sz w:val="22"/>
          <w:szCs w:val="22"/>
        </w:rPr>
      </w:pPr>
    </w:p>
    <w:p w:rsidR="00EA15FF" w:rsidRPr="00011589" w:rsidRDefault="00EA15FF" w:rsidP="00EA15FF">
      <w:pPr>
        <w:pStyle w:val="ae"/>
        <w:tabs>
          <w:tab w:val="left" w:pos="142"/>
        </w:tabs>
        <w:ind w:firstLine="567"/>
        <w:rPr>
          <w:bCs w:val="0"/>
          <w:kern w:val="0"/>
          <w:sz w:val="22"/>
          <w:szCs w:val="22"/>
          <w:lang w:eastAsia="ru-RU"/>
        </w:rPr>
      </w:pPr>
      <w:r w:rsidRPr="00011589">
        <w:rPr>
          <w:bCs w:val="0"/>
          <w:kern w:val="0"/>
          <w:sz w:val="22"/>
          <w:szCs w:val="22"/>
          <w:lang w:eastAsia="ru-RU"/>
        </w:rPr>
        <w:t>2. СРОК ДОГОВОРА АРЕНДЫ</w:t>
      </w:r>
    </w:p>
    <w:p w:rsidR="00EA15FF" w:rsidRDefault="00EA15FF" w:rsidP="00EA15FF">
      <w:pPr>
        <w:pStyle w:val="ae"/>
        <w:tabs>
          <w:tab w:val="left" w:pos="142"/>
        </w:tabs>
        <w:ind w:firstLine="567"/>
        <w:jc w:val="both"/>
        <w:rPr>
          <w:b w:val="0"/>
          <w:bCs w:val="0"/>
          <w:kern w:val="0"/>
          <w:sz w:val="22"/>
          <w:szCs w:val="22"/>
          <w:lang w:eastAsia="ru-RU"/>
        </w:rPr>
      </w:pP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2.1. Срок Договора аренды (срок аренды Участка) –</w:t>
      </w:r>
      <w:r>
        <w:rPr>
          <w:b w:val="0"/>
          <w:bCs w:val="0"/>
          <w:kern w:val="0"/>
          <w:sz w:val="22"/>
          <w:szCs w:val="22"/>
          <w:lang w:eastAsia="ru-RU"/>
        </w:rPr>
        <w:t xml:space="preserve"> 7</w:t>
      </w:r>
      <w:r w:rsidRPr="00011589">
        <w:rPr>
          <w:b w:val="0"/>
          <w:bCs w:val="0"/>
          <w:kern w:val="0"/>
          <w:sz w:val="22"/>
          <w:szCs w:val="22"/>
          <w:lang w:eastAsia="ru-RU"/>
        </w:rPr>
        <w:t xml:space="preserve"> (</w:t>
      </w:r>
      <w:r>
        <w:rPr>
          <w:b w:val="0"/>
          <w:bCs w:val="0"/>
          <w:kern w:val="0"/>
          <w:sz w:val="22"/>
          <w:szCs w:val="22"/>
          <w:lang w:eastAsia="ru-RU"/>
        </w:rPr>
        <w:t>семь</w:t>
      </w:r>
      <w:r w:rsidRPr="00011589">
        <w:rPr>
          <w:b w:val="0"/>
          <w:bCs w:val="0"/>
          <w:kern w:val="0"/>
          <w:sz w:val="22"/>
          <w:szCs w:val="22"/>
          <w:lang w:eastAsia="ru-RU"/>
        </w:rPr>
        <w:t xml:space="preserve">) лет. </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Срок аренды Участка начинает течь с момента подписания Договора.</w:t>
      </w:r>
    </w:p>
    <w:p w:rsidR="00EA15FF" w:rsidRPr="00011589" w:rsidRDefault="00EA15FF" w:rsidP="00EA15F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EA15FF" w:rsidRPr="00011589" w:rsidRDefault="00EA15FF" w:rsidP="00EA15F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EA15FF" w:rsidRPr="00011589" w:rsidRDefault="00EA15FF" w:rsidP="00EA15FF">
      <w:pPr>
        <w:widowControl/>
        <w:tabs>
          <w:tab w:val="left" w:pos="142"/>
        </w:tabs>
        <w:jc w:val="both"/>
        <w:rPr>
          <w:rFonts w:ascii="Times New Roman" w:hAnsi="Times New Roman" w:cs="Times New Roman"/>
          <w:sz w:val="22"/>
          <w:szCs w:val="22"/>
        </w:rPr>
      </w:pPr>
    </w:p>
    <w:p w:rsidR="00EA15FF" w:rsidRPr="00011589" w:rsidRDefault="00EA15FF" w:rsidP="00EA15FF">
      <w:pPr>
        <w:pStyle w:val="af"/>
        <w:tabs>
          <w:tab w:val="left" w:pos="142"/>
        </w:tabs>
        <w:spacing w:after="0"/>
        <w:ind w:firstLine="567"/>
        <w:rPr>
          <w:rFonts w:ascii="Times New Roman" w:hAnsi="Times New Roman"/>
          <w:b/>
          <w:sz w:val="22"/>
          <w:szCs w:val="22"/>
        </w:rPr>
      </w:pPr>
      <w:r w:rsidRPr="00011589">
        <w:rPr>
          <w:rFonts w:ascii="Times New Roman" w:hAnsi="Times New Roman"/>
          <w:b/>
          <w:sz w:val="22"/>
          <w:szCs w:val="22"/>
        </w:rPr>
        <w:t>3. АРЕНДНАЯ ПЛАТА</w:t>
      </w:r>
    </w:p>
    <w:p w:rsidR="00EA15FF" w:rsidRDefault="00EA15FF" w:rsidP="00EA15FF">
      <w:pPr>
        <w:pStyle w:val="ae"/>
        <w:tabs>
          <w:tab w:val="left" w:pos="142"/>
        </w:tabs>
        <w:ind w:firstLine="567"/>
        <w:jc w:val="both"/>
        <w:rPr>
          <w:b w:val="0"/>
          <w:bCs w:val="0"/>
          <w:kern w:val="0"/>
          <w:sz w:val="22"/>
          <w:szCs w:val="22"/>
          <w:lang w:eastAsia="ru-RU"/>
        </w:rPr>
      </w:pP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3.1. Размер ежегодной арендной платы за Участок составляет ______ (______) рублей __ копеек (далее – Арендная плата), согласно </w:t>
      </w:r>
      <w:r>
        <w:rPr>
          <w:b w:val="0"/>
          <w:bCs w:val="0"/>
          <w:kern w:val="0"/>
          <w:sz w:val="22"/>
          <w:szCs w:val="22"/>
          <w:lang w:eastAsia="ru-RU"/>
        </w:rPr>
        <w:t>протоколу _____________.</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Арендная плата подлежит начислению с даты подписания Сторонами настоящего Договора.</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3.2. Арендная плата по Договору вносится Арендатором на расчетный счет Управления федерального казначейства по Воронежской области:</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Получатель: УФК по Воронежской области (</w:t>
      </w: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КБК 83511105022020000120</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казначейский счет: 03100643000000013100</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xml:space="preserve">единый казначейский счет: 40102810945370000023 </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в ОТДЕЛЕНИЕ ВОРОНЕЖ БАНКА РОССИИ//УФК по Воронежской области г. Воронеж</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БИК 012007084</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ИНН 3666057069</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КПП 366601001</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ОКТМО 20701000</w:t>
      </w:r>
    </w:p>
    <w:p w:rsidR="00EA15FF" w:rsidRPr="00011589" w:rsidRDefault="00EA15FF" w:rsidP="00EA15FF">
      <w:pPr>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Назначение платежа: оплата по договору аренды земельного участка от ________ №_________.</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EA15FF" w:rsidRPr="00011589" w:rsidRDefault="00EA15FF" w:rsidP="00EA15FF">
      <w:pPr>
        <w:tabs>
          <w:tab w:val="left" w:pos="142"/>
        </w:tabs>
        <w:ind w:firstLine="567"/>
        <w:jc w:val="both"/>
        <w:rPr>
          <w:rFonts w:ascii="Times New Roman" w:hAnsi="Times New Roman" w:cs="Times New Roman"/>
          <w:sz w:val="22"/>
          <w:szCs w:val="22"/>
        </w:rPr>
      </w:pPr>
      <w:r w:rsidRPr="00546173">
        <w:rPr>
          <w:rFonts w:ascii="Times New Roman" w:hAnsi="Times New Roman" w:cs="Times New Roman"/>
          <w:bCs/>
          <w:sz w:val="22"/>
          <w:szCs w:val="22"/>
        </w:rPr>
        <w:t xml:space="preserve">3.3. Задаток, внесенный Арендатором на счет </w:t>
      </w:r>
      <w:r>
        <w:rPr>
          <w:rFonts w:ascii="Times New Roman" w:hAnsi="Times New Roman" w:cs="Times New Roman"/>
          <w:bCs/>
          <w:sz w:val="22"/>
          <w:szCs w:val="22"/>
        </w:rPr>
        <w:t>Оператора электронной торговой площадки</w:t>
      </w:r>
      <w:r w:rsidRPr="00546173">
        <w:rPr>
          <w:rFonts w:ascii="Times New Roman" w:hAnsi="Times New Roman" w:cs="Times New Roman"/>
          <w:bCs/>
          <w:sz w:val="22"/>
          <w:szCs w:val="22"/>
        </w:rPr>
        <w:t>, в сумме _____ (________) рублей __ копеек засчитывается в счет Арендной платы за Участок.</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EA15FF" w:rsidRPr="00011589" w:rsidRDefault="00EA15FF" w:rsidP="00EA15FF">
      <w:pPr>
        <w:pStyle w:val="af"/>
        <w:tabs>
          <w:tab w:val="left" w:pos="142"/>
        </w:tabs>
        <w:spacing w:after="0"/>
        <w:ind w:firstLine="567"/>
        <w:jc w:val="both"/>
        <w:rPr>
          <w:rFonts w:ascii="Times New Roman" w:hAnsi="Times New Roman"/>
          <w:bCs/>
          <w:sz w:val="22"/>
          <w:szCs w:val="22"/>
        </w:rPr>
      </w:pPr>
      <w:r w:rsidRPr="00011589">
        <w:rPr>
          <w:rFonts w:ascii="Times New Roman" w:hAnsi="Times New Roman"/>
          <w:sz w:val="22"/>
          <w:szCs w:val="22"/>
        </w:rPr>
        <w:t xml:space="preserve">3.5. Арендную плату за второй </w:t>
      </w:r>
      <w:proofErr w:type="gramStart"/>
      <w:r w:rsidRPr="00011589">
        <w:rPr>
          <w:rFonts w:ascii="Times New Roman" w:hAnsi="Times New Roman"/>
          <w:sz w:val="22"/>
          <w:szCs w:val="22"/>
        </w:rPr>
        <w:t>год  аренды</w:t>
      </w:r>
      <w:proofErr w:type="gramEnd"/>
      <w:r w:rsidRPr="00011589">
        <w:rPr>
          <w:rFonts w:ascii="Times New Roman" w:hAnsi="Times New Roman"/>
          <w:sz w:val="22"/>
          <w:szCs w:val="22"/>
        </w:rPr>
        <w:t xml:space="preserve"> Арендатор обязан перечислить </w:t>
      </w:r>
      <w:r w:rsidRPr="00011589">
        <w:rPr>
          <w:rFonts w:ascii="Times New Roman" w:hAnsi="Times New Roman"/>
          <w:bCs/>
          <w:sz w:val="22"/>
          <w:szCs w:val="22"/>
        </w:rPr>
        <w:t>на расчетный счет, указанный в п. 3.2 настоящего Договора,</w:t>
      </w:r>
      <w:r w:rsidRPr="00011589">
        <w:rPr>
          <w:rFonts w:ascii="Times New Roman" w:hAnsi="Times New Roman"/>
          <w:sz w:val="22"/>
          <w:szCs w:val="22"/>
        </w:rPr>
        <w:t xml:space="preserve"> в течение 7 (семи) банковских дней с даты подписания настоящего Договора.</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3.10. Неиспользование Участка Арендатором не может служить основанием невнесения Арендной платы.</w:t>
      </w:r>
    </w:p>
    <w:p w:rsidR="00EA15FF" w:rsidRPr="00011589" w:rsidRDefault="00EA15FF" w:rsidP="00EA15FF">
      <w:pPr>
        <w:pStyle w:val="af"/>
        <w:rPr>
          <w:rFonts w:ascii="Times New Roman" w:hAnsi="Times New Roman"/>
          <w:sz w:val="22"/>
          <w:szCs w:val="22"/>
        </w:rPr>
      </w:pPr>
    </w:p>
    <w:p w:rsidR="00EA15FF" w:rsidRPr="00011589" w:rsidRDefault="00EA15FF" w:rsidP="00EA15FF">
      <w:pPr>
        <w:pStyle w:val="ae"/>
        <w:tabs>
          <w:tab w:val="left" w:pos="142"/>
        </w:tabs>
        <w:ind w:firstLine="567"/>
        <w:rPr>
          <w:bCs w:val="0"/>
          <w:kern w:val="0"/>
          <w:sz w:val="22"/>
          <w:szCs w:val="22"/>
          <w:lang w:eastAsia="ru-RU"/>
        </w:rPr>
      </w:pPr>
      <w:r w:rsidRPr="00011589">
        <w:rPr>
          <w:bCs w:val="0"/>
          <w:kern w:val="0"/>
          <w:sz w:val="22"/>
          <w:szCs w:val="22"/>
          <w:lang w:eastAsia="ru-RU"/>
        </w:rPr>
        <w:t>4. ПРАВА И ОБЯЗАННОСТИ АРЕНДОДАТЕЛЯ</w:t>
      </w:r>
    </w:p>
    <w:p w:rsidR="00EA15FF" w:rsidRDefault="00EA15FF" w:rsidP="00EA15FF">
      <w:pPr>
        <w:pStyle w:val="ae"/>
        <w:tabs>
          <w:tab w:val="left" w:pos="142"/>
        </w:tabs>
        <w:ind w:firstLine="567"/>
        <w:jc w:val="both"/>
        <w:rPr>
          <w:b w:val="0"/>
          <w:bCs w:val="0"/>
          <w:kern w:val="0"/>
          <w:sz w:val="22"/>
          <w:szCs w:val="22"/>
          <w:lang w:eastAsia="ru-RU"/>
        </w:rPr>
      </w:pP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4.1. Арендодатель вправе:</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иметь беспрепятственный доступ на территорию Участка с целью контроля за его использованием в соответствии с условиями Договора;</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w:t>
      </w:r>
      <w:r w:rsidRPr="00011589">
        <w:rPr>
          <w:b w:val="0"/>
          <w:sz w:val="22"/>
          <w:szCs w:val="22"/>
        </w:rPr>
        <w:t xml:space="preserve">вносить по согласованию с Арендатором </w:t>
      </w:r>
      <w:proofErr w:type="gramStart"/>
      <w:r w:rsidRPr="00011589">
        <w:rPr>
          <w:b w:val="0"/>
          <w:sz w:val="22"/>
          <w:szCs w:val="22"/>
        </w:rPr>
        <w:t>в  Договор</w:t>
      </w:r>
      <w:proofErr w:type="gramEnd"/>
      <w:r w:rsidRPr="00011589">
        <w:rPr>
          <w:b w:val="0"/>
          <w:sz w:val="22"/>
          <w:szCs w:val="22"/>
        </w:rPr>
        <w:t>  необходимые изменения и уточнения в случае изменения законодательства;</w:t>
      </w:r>
    </w:p>
    <w:p w:rsidR="00EA15FF" w:rsidRPr="00011589" w:rsidRDefault="00EA15FF" w:rsidP="00EA15F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приостанавливать работы, ведущиеся </w:t>
      </w:r>
      <w:proofErr w:type="gramStart"/>
      <w:r w:rsidRPr="00011589">
        <w:rPr>
          <w:rFonts w:ascii="Times New Roman" w:hAnsi="Times New Roman" w:cs="Times New Roman"/>
          <w:sz w:val="22"/>
          <w:szCs w:val="22"/>
        </w:rPr>
        <w:t>Арендатором  с</w:t>
      </w:r>
      <w:proofErr w:type="gramEnd"/>
      <w:r w:rsidRPr="00011589">
        <w:rPr>
          <w:rFonts w:ascii="Times New Roman" w:hAnsi="Times New Roman" w:cs="Times New Roman"/>
          <w:sz w:val="22"/>
          <w:szCs w:val="22"/>
        </w:rPr>
        <w:t>  нарушением условий Договора;</w:t>
      </w:r>
    </w:p>
    <w:p w:rsidR="00EA15FF" w:rsidRPr="00011589" w:rsidRDefault="00EA15FF" w:rsidP="00EA15F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EA15FF" w:rsidRPr="00011589" w:rsidRDefault="00EA15FF" w:rsidP="00EA15F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требовать расторжения Договора в случаях и порядке, предусмотренных п. 8.3 Договора.</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4.2. Арендодатель обязан:</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EA15FF" w:rsidRPr="00011589" w:rsidRDefault="00EA15FF" w:rsidP="00EA15F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EA15FF" w:rsidRPr="00011589" w:rsidRDefault="00EA15FF" w:rsidP="00EA15FF">
      <w:pPr>
        <w:tabs>
          <w:tab w:val="left" w:pos="142"/>
          <w:tab w:val="left" w:pos="9781"/>
        </w:tabs>
        <w:ind w:firstLine="567"/>
        <w:jc w:val="both"/>
        <w:rPr>
          <w:rFonts w:ascii="Times New Roman" w:hAnsi="Times New Roman" w:cs="Times New Roman"/>
          <w:sz w:val="22"/>
          <w:szCs w:val="22"/>
        </w:rPr>
      </w:pPr>
      <w:r w:rsidRPr="00011589">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EA15FF" w:rsidRPr="00011589" w:rsidRDefault="00EA15FF" w:rsidP="00EA15FF">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xml:space="preserve">- </w:t>
      </w:r>
      <w:r w:rsidRPr="00011589">
        <w:rPr>
          <w:rFonts w:ascii="Times New Roman" w:hAnsi="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вмешиваться в хозяйственную деятельность Арендатора, если она не противоречит условиям Договора и земельному законодательству РФ;</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предупредить Арендатора обо всех правах третьих лиц на Участок.</w:t>
      </w:r>
    </w:p>
    <w:p w:rsidR="00EA15FF" w:rsidRPr="00011589" w:rsidRDefault="00EA15FF" w:rsidP="00EA15FF">
      <w:pPr>
        <w:pStyle w:val="ae"/>
        <w:tabs>
          <w:tab w:val="left" w:pos="142"/>
        </w:tabs>
        <w:ind w:firstLine="567"/>
        <w:rPr>
          <w:b w:val="0"/>
          <w:bCs w:val="0"/>
          <w:kern w:val="0"/>
          <w:sz w:val="22"/>
          <w:szCs w:val="22"/>
          <w:lang w:eastAsia="ru-RU"/>
        </w:rPr>
      </w:pPr>
    </w:p>
    <w:p w:rsidR="00EA15FF" w:rsidRPr="00011589" w:rsidRDefault="00EA15FF" w:rsidP="00EA15FF">
      <w:pPr>
        <w:pStyle w:val="ae"/>
        <w:tabs>
          <w:tab w:val="left" w:pos="142"/>
        </w:tabs>
        <w:ind w:firstLine="567"/>
        <w:rPr>
          <w:bCs w:val="0"/>
          <w:kern w:val="0"/>
          <w:sz w:val="22"/>
          <w:szCs w:val="22"/>
          <w:lang w:eastAsia="ru-RU"/>
        </w:rPr>
      </w:pPr>
      <w:r w:rsidRPr="00011589">
        <w:rPr>
          <w:bCs w:val="0"/>
          <w:kern w:val="0"/>
          <w:sz w:val="22"/>
          <w:szCs w:val="22"/>
          <w:lang w:eastAsia="ru-RU"/>
        </w:rPr>
        <w:t>5. ПРАВА И ОБЯЗАННОСТИ АРЕНДАТОРА</w:t>
      </w:r>
    </w:p>
    <w:p w:rsidR="00EA15FF" w:rsidRDefault="00EA15FF" w:rsidP="00EA15FF">
      <w:pPr>
        <w:pStyle w:val="ae"/>
        <w:tabs>
          <w:tab w:val="left" w:pos="142"/>
        </w:tabs>
        <w:ind w:firstLine="567"/>
        <w:jc w:val="both"/>
        <w:rPr>
          <w:b w:val="0"/>
          <w:bCs w:val="0"/>
          <w:kern w:val="0"/>
          <w:sz w:val="22"/>
          <w:szCs w:val="22"/>
          <w:lang w:eastAsia="ru-RU"/>
        </w:rPr>
      </w:pP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5.1. Арендатор вправе:</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использовать Участок в соответствии с разрешенным использованием, указанным в п. 1.1 Договора, и другими условиями настоящего Договора.</w:t>
      </w:r>
    </w:p>
    <w:p w:rsidR="00EA15FF" w:rsidRPr="00011589" w:rsidRDefault="00EA15FF" w:rsidP="00EA15FF">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Арендатор не вправе:</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передавать свои права и обязанности по Договору третьему лицу в пределах срока действия Договора;</w:t>
      </w:r>
    </w:p>
    <w:p w:rsidR="00EA15FF" w:rsidRPr="00011589" w:rsidRDefault="00EA15FF" w:rsidP="00EA15FF">
      <w:pPr>
        <w:pStyle w:val="af"/>
        <w:tabs>
          <w:tab w:val="left" w:pos="142"/>
        </w:tabs>
        <w:spacing w:after="0"/>
        <w:ind w:firstLine="567"/>
        <w:jc w:val="both"/>
        <w:rPr>
          <w:rFonts w:ascii="Times New Roman" w:hAnsi="Times New Roman"/>
          <w:sz w:val="22"/>
          <w:szCs w:val="22"/>
        </w:rPr>
      </w:pPr>
      <w:r w:rsidRPr="00011589">
        <w:rPr>
          <w:rFonts w:ascii="Times New Roman" w:hAnsi="Times New Roman"/>
          <w:sz w:val="22"/>
          <w:szCs w:val="22"/>
        </w:rPr>
        <w:t>- уступать права и осуществлять перевод долга по обязательствам, возникшим из настоящего Договора.</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5.2. Арендатор обязан:</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соответствии с условиями Договора своевременно вносить Арендную плату;</w:t>
      </w:r>
    </w:p>
    <w:p w:rsidR="00EA15FF" w:rsidRPr="00011589" w:rsidRDefault="00EA15FF" w:rsidP="00EA15F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b/>
          <w:bCs/>
          <w:sz w:val="22"/>
          <w:szCs w:val="22"/>
        </w:rPr>
        <w:t>- </w:t>
      </w:r>
      <w:r w:rsidRPr="00011589">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EA15FF" w:rsidRPr="00011589" w:rsidRDefault="00EA15FF" w:rsidP="00EA15F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нарушать права других землепользователей;</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оповещать в десятидневный срок об ограничениях (например, арест и т.п.);</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EA15FF" w:rsidRPr="00011589" w:rsidRDefault="00EA15FF" w:rsidP="00EA15FF">
      <w:pPr>
        <w:pStyle w:val="af"/>
        <w:tabs>
          <w:tab w:val="left" w:pos="142"/>
        </w:tabs>
        <w:ind w:firstLine="567"/>
        <w:jc w:val="both"/>
        <w:rPr>
          <w:rFonts w:ascii="Times New Roman" w:hAnsi="Times New Roman"/>
          <w:sz w:val="22"/>
          <w:szCs w:val="22"/>
        </w:rPr>
      </w:pPr>
      <w:r w:rsidRPr="00011589">
        <w:rPr>
          <w:rFonts w:ascii="Times New Roman" w:hAnsi="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EA15FF" w:rsidRPr="00011589" w:rsidRDefault="00EA15FF" w:rsidP="00EA15FF">
      <w:pPr>
        <w:pStyle w:val="af"/>
        <w:tabs>
          <w:tab w:val="left" w:pos="142"/>
        </w:tabs>
        <w:ind w:firstLine="567"/>
        <w:jc w:val="both"/>
        <w:rPr>
          <w:rFonts w:ascii="Times New Roman" w:hAnsi="Times New Roman"/>
          <w:sz w:val="22"/>
          <w:szCs w:val="22"/>
        </w:rPr>
      </w:pPr>
    </w:p>
    <w:p w:rsidR="00EA15FF" w:rsidRPr="00011589" w:rsidRDefault="00EA15FF" w:rsidP="00EA15FF">
      <w:pPr>
        <w:pStyle w:val="ae"/>
        <w:tabs>
          <w:tab w:val="left" w:pos="142"/>
        </w:tabs>
        <w:ind w:firstLine="567"/>
        <w:rPr>
          <w:bCs w:val="0"/>
          <w:kern w:val="0"/>
          <w:sz w:val="22"/>
          <w:szCs w:val="22"/>
          <w:lang w:eastAsia="ru-RU"/>
        </w:rPr>
      </w:pPr>
      <w:r w:rsidRPr="00011589">
        <w:rPr>
          <w:bCs w:val="0"/>
          <w:kern w:val="0"/>
          <w:sz w:val="22"/>
          <w:szCs w:val="22"/>
          <w:lang w:eastAsia="ru-RU"/>
        </w:rPr>
        <w:lastRenderedPageBreak/>
        <w:t>6. ОТВЕТСТВЕННОСТЬ СТОРОН</w:t>
      </w:r>
    </w:p>
    <w:p w:rsidR="00EA15FF" w:rsidRDefault="00EA15FF" w:rsidP="00EA15FF">
      <w:pPr>
        <w:shd w:val="clear" w:color="auto" w:fill="FFFFFF"/>
        <w:tabs>
          <w:tab w:val="left" w:pos="142"/>
          <w:tab w:val="left" w:pos="595"/>
        </w:tabs>
        <w:ind w:right="57" w:firstLine="567"/>
        <w:jc w:val="both"/>
        <w:rPr>
          <w:rFonts w:ascii="Times New Roman" w:hAnsi="Times New Roman" w:cs="Times New Roman"/>
          <w:bCs/>
          <w:sz w:val="22"/>
          <w:szCs w:val="22"/>
        </w:rPr>
      </w:pPr>
    </w:p>
    <w:p w:rsidR="00EA15FF" w:rsidRPr="00011589" w:rsidRDefault="00EA15FF" w:rsidP="00EA15FF">
      <w:pPr>
        <w:shd w:val="clear" w:color="auto" w:fill="FFFFFF"/>
        <w:tabs>
          <w:tab w:val="left" w:pos="142"/>
          <w:tab w:val="left" w:pos="595"/>
        </w:tabs>
        <w:ind w:right="57" w:firstLine="567"/>
        <w:jc w:val="both"/>
        <w:rPr>
          <w:rFonts w:ascii="Times New Roman" w:hAnsi="Times New Roman" w:cs="Times New Roman"/>
          <w:sz w:val="22"/>
          <w:szCs w:val="22"/>
        </w:rPr>
      </w:pPr>
      <w:r w:rsidRPr="00011589">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011589">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EA15FF" w:rsidRPr="00011589" w:rsidRDefault="00EA15FF" w:rsidP="00EA15FF">
      <w:pPr>
        <w:shd w:val="clear" w:color="auto" w:fill="FFFFFF"/>
        <w:tabs>
          <w:tab w:val="left" w:pos="142"/>
          <w:tab w:val="left" w:pos="667"/>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EA15FF" w:rsidRPr="00011589"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EA15FF" w:rsidRPr="00011589" w:rsidRDefault="00EA15FF" w:rsidP="00EA15FF">
      <w:pPr>
        <w:pStyle w:val="ae"/>
        <w:tabs>
          <w:tab w:val="left" w:pos="142"/>
        </w:tabs>
        <w:ind w:firstLine="567"/>
        <w:jc w:val="both"/>
        <w:rPr>
          <w:sz w:val="22"/>
          <w:szCs w:val="22"/>
        </w:rPr>
      </w:pPr>
      <w:r w:rsidRPr="00011589">
        <w:rPr>
          <w:b w:val="0"/>
          <w:spacing w:val="-2"/>
          <w:sz w:val="22"/>
          <w:szCs w:val="22"/>
        </w:rPr>
        <w:t>6.4</w:t>
      </w:r>
      <w:r w:rsidRPr="00011589">
        <w:rPr>
          <w:b w:val="0"/>
          <w:sz w:val="22"/>
          <w:szCs w:val="22"/>
          <w:lang w:eastAsia="ru-RU"/>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011589">
        <w:rPr>
          <w:sz w:val="22"/>
          <w:szCs w:val="22"/>
        </w:rPr>
        <w:t xml:space="preserve"> </w:t>
      </w:r>
    </w:p>
    <w:p w:rsidR="00EA15FF" w:rsidRPr="00011589" w:rsidRDefault="00EA15FF" w:rsidP="00EA15FF">
      <w:pPr>
        <w:pStyle w:val="ae"/>
        <w:tabs>
          <w:tab w:val="left" w:pos="142"/>
        </w:tabs>
        <w:ind w:firstLine="567"/>
        <w:jc w:val="both"/>
        <w:rPr>
          <w:b w:val="0"/>
          <w:sz w:val="22"/>
          <w:szCs w:val="22"/>
          <w:lang w:eastAsia="ru-RU"/>
        </w:rPr>
      </w:pPr>
      <w:r w:rsidRPr="00011589">
        <w:rPr>
          <w:b w:val="0"/>
          <w:sz w:val="22"/>
          <w:szCs w:val="22"/>
          <w:lang w:eastAsia="ru-RU"/>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EA15FF" w:rsidRPr="00011589" w:rsidRDefault="00EA15FF" w:rsidP="00EA15FF">
      <w:pPr>
        <w:pStyle w:val="af"/>
        <w:rPr>
          <w:rFonts w:ascii="Times New Roman" w:hAnsi="Times New Roman"/>
          <w:sz w:val="22"/>
          <w:szCs w:val="22"/>
        </w:rPr>
      </w:pPr>
    </w:p>
    <w:p w:rsidR="00EA15FF" w:rsidRPr="00011589" w:rsidRDefault="00EA15FF" w:rsidP="00EA15FF">
      <w:pPr>
        <w:pStyle w:val="ae"/>
        <w:tabs>
          <w:tab w:val="left" w:pos="142"/>
        </w:tabs>
        <w:ind w:firstLine="567"/>
        <w:rPr>
          <w:bCs w:val="0"/>
          <w:kern w:val="0"/>
          <w:sz w:val="22"/>
          <w:szCs w:val="22"/>
          <w:lang w:eastAsia="ru-RU"/>
        </w:rPr>
      </w:pPr>
      <w:r w:rsidRPr="00011589">
        <w:rPr>
          <w:bCs w:val="0"/>
          <w:kern w:val="0"/>
          <w:sz w:val="22"/>
          <w:szCs w:val="22"/>
          <w:lang w:eastAsia="ru-RU"/>
        </w:rPr>
        <w:t>7. ФОРС-МАЖОРНЫЕ ОБСТОЯТЕЛЬСТВА</w:t>
      </w:r>
    </w:p>
    <w:p w:rsidR="00EA15FF" w:rsidRDefault="00EA15FF" w:rsidP="00EA15FF">
      <w:pPr>
        <w:pStyle w:val="ae"/>
        <w:tabs>
          <w:tab w:val="left" w:pos="142"/>
        </w:tabs>
        <w:ind w:firstLine="567"/>
        <w:jc w:val="both"/>
        <w:rPr>
          <w:b w:val="0"/>
          <w:bCs w:val="0"/>
          <w:kern w:val="0"/>
          <w:sz w:val="22"/>
          <w:szCs w:val="22"/>
          <w:lang w:eastAsia="ru-RU"/>
        </w:rPr>
      </w:pPr>
    </w:p>
    <w:p w:rsidR="00EA15FF" w:rsidRDefault="00EA15FF" w:rsidP="00EA15FF">
      <w:pPr>
        <w:pStyle w:val="ae"/>
        <w:tabs>
          <w:tab w:val="left" w:pos="142"/>
        </w:tabs>
        <w:ind w:firstLine="567"/>
        <w:jc w:val="both"/>
        <w:rPr>
          <w:b w:val="0"/>
          <w:bCs w:val="0"/>
          <w:kern w:val="0"/>
          <w:sz w:val="22"/>
          <w:szCs w:val="22"/>
          <w:lang w:eastAsia="ru-RU"/>
        </w:rPr>
      </w:pPr>
      <w:r w:rsidRPr="00011589">
        <w:rPr>
          <w:b w:val="0"/>
          <w:bCs w:val="0"/>
          <w:kern w:val="0"/>
          <w:sz w:val="22"/>
          <w:szCs w:val="22"/>
          <w:lang w:eastAsia="ru-RU"/>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A15FF" w:rsidRDefault="00EA15FF" w:rsidP="00EA15FF">
      <w:pPr>
        <w:pStyle w:val="af"/>
      </w:pPr>
    </w:p>
    <w:p w:rsidR="00EA15FF" w:rsidRPr="00C07A71" w:rsidRDefault="00EA15FF" w:rsidP="00EA15FF">
      <w:pPr>
        <w:pStyle w:val="af"/>
      </w:pPr>
    </w:p>
    <w:p w:rsidR="00EA15FF" w:rsidRPr="00011589" w:rsidRDefault="00EA15FF" w:rsidP="00EA15FF">
      <w:pPr>
        <w:pStyle w:val="ae"/>
        <w:tabs>
          <w:tab w:val="left" w:pos="142"/>
        </w:tabs>
        <w:ind w:firstLine="567"/>
        <w:rPr>
          <w:bCs w:val="0"/>
          <w:kern w:val="0"/>
          <w:sz w:val="22"/>
          <w:szCs w:val="22"/>
          <w:lang w:eastAsia="ru-RU"/>
        </w:rPr>
      </w:pPr>
      <w:r w:rsidRPr="00011589">
        <w:rPr>
          <w:bCs w:val="0"/>
          <w:kern w:val="0"/>
          <w:sz w:val="22"/>
          <w:szCs w:val="22"/>
          <w:lang w:eastAsia="ru-RU"/>
        </w:rPr>
        <w:t>8. ПОРЯДОК ИЗМЕНЕНИЯ, РАСТОРЖЕНИЯ ДОГОВОРА АРЕНДЫ</w:t>
      </w:r>
    </w:p>
    <w:p w:rsidR="00EA15FF" w:rsidRDefault="00EA15FF" w:rsidP="00EA15FF">
      <w:pPr>
        <w:pStyle w:val="ae"/>
        <w:tabs>
          <w:tab w:val="left" w:pos="142"/>
          <w:tab w:val="left" w:pos="709"/>
        </w:tabs>
        <w:ind w:firstLine="567"/>
        <w:jc w:val="both"/>
        <w:rPr>
          <w:b w:val="0"/>
          <w:bCs w:val="0"/>
          <w:kern w:val="0"/>
          <w:sz w:val="22"/>
          <w:szCs w:val="22"/>
          <w:lang w:eastAsia="ru-RU"/>
        </w:rPr>
      </w:pPr>
    </w:p>
    <w:p w:rsidR="00EA15FF" w:rsidRPr="00011589" w:rsidRDefault="00EA15FF" w:rsidP="00EA15FF">
      <w:pPr>
        <w:pStyle w:val="ae"/>
        <w:tabs>
          <w:tab w:val="left" w:pos="142"/>
          <w:tab w:val="left" w:pos="709"/>
        </w:tabs>
        <w:ind w:firstLine="567"/>
        <w:jc w:val="both"/>
        <w:rPr>
          <w:b w:val="0"/>
          <w:bCs w:val="0"/>
          <w:kern w:val="0"/>
          <w:sz w:val="22"/>
          <w:szCs w:val="22"/>
          <w:lang w:eastAsia="ru-RU"/>
        </w:rPr>
      </w:pPr>
      <w:r w:rsidRPr="00011589">
        <w:rPr>
          <w:b w:val="0"/>
          <w:bCs w:val="0"/>
          <w:kern w:val="0"/>
          <w:sz w:val="22"/>
          <w:szCs w:val="22"/>
          <w:lang w:eastAsia="ru-RU"/>
        </w:rPr>
        <w:t>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соответствии с положениями законодательства РФ и настоящего Договора, за исключением случая, предусмотренного п. 3.9 настоящего Договора.</w:t>
      </w:r>
    </w:p>
    <w:p w:rsidR="00EA15FF" w:rsidRPr="00011589" w:rsidRDefault="00EA15FF" w:rsidP="00EA15FF">
      <w:pPr>
        <w:shd w:val="clear" w:color="auto" w:fill="FFFFFF"/>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bCs/>
          <w:spacing w:val="-7"/>
          <w:sz w:val="22"/>
          <w:szCs w:val="22"/>
        </w:rPr>
        <w:t>8.2. </w:t>
      </w:r>
      <w:r w:rsidRPr="00011589">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011589">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011589">
        <w:rPr>
          <w:rFonts w:ascii="Times New Roman" w:hAnsi="Times New Roman" w:cs="Times New Roman"/>
          <w:spacing w:val="-1"/>
          <w:sz w:val="22"/>
          <w:szCs w:val="22"/>
        </w:rPr>
        <w:t xml:space="preserve">в месячный срок и оформляются дополнительными соглашениями, </w:t>
      </w:r>
      <w:r w:rsidRPr="00011589">
        <w:rPr>
          <w:rFonts w:ascii="Times New Roman" w:hAnsi="Times New Roman" w:cs="Times New Roman"/>
          <w:sz w:val="22"/>
          <w:szCs w:val="22"/>
        </w:rPr>
        <w:t>которое подписывается Арендодателем и Арендатором.</w:t>
      </w:r>
    </w:p>
    <w:p w:rsidR="00EA15FF" w:rsidRPr="00011589" w:rsidRDefault="00EA15FF" w:rsidP="00EA15F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8.3. </w:t>
      </w:r>
      <w:r w:rsidRPr="00011589">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011589">
        <w:rPr>
          <w:rFonts w:ascii="Times New Roman" w:hAnsi="Times New Roman" w:cs="Times New Roman"/>
          <w:sz w:val="22"/>
          <w:szCs w:val="22"/>
        </w:rPr>
        <w:t xml:space="preserve">следующих случаях: </w:t>
      </w:r>
    </w:p>
    <w:p w:rsidR="00EA15FF" w:rsidRPr="00011589" w:rsidRDefault="00EA15FF" w:rsidP="00EA15FF">
      <w:pPr>
        <w:widowControl/>
        <w:tabs>
          <w:tab w:val="left" w:pos="142"/>
        </w:tabs>
        <w:ind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EA15FF" w:rsidRPr="00011589" w:rsidRDefault="00EA15FF" w:rsidP="00EA15FF">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EA15FF" w:rsidRPr="00011589" w:rsidRDefault="00EA15FF" w:rsidP="00EA15FF">
      <w:pPr>
        <w:shd w:val="clear" w:color="auto" w:fill="FFFFFF"/>
        <w:tabs>
          <w:tab w:val="left" w:pos="-993"/>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EA15FF" w:rsidRPr="00011589" w:rsidRDefault="00EA15FF" w:rsidP="00EA15FF">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011589">
        <w:rPr>
          <w:rFonts w:ascii="Times New Roman" w:hAnsi="Times New Roman" w:cs="Times New Roman"/>
          <w:spacing w:val="-1"/>
          <w:sz w:val="22"/>
          <w:szCs w:val="22"/>
        </w:rPr>
        <w:t>- при существенном ухудшении Арендатором состояния Участка;</w:t>
      </w:r>
      <w:r w:rsidRPr="00011589">
        <w:rPr>
          <w:rFonts w:ascii="Times New Roman" w:hAnsi="Times New Roman" w:cs="Times New Roman"/>
          <w:bCs/>
          <w:spacing w:val="-2"/>
          <w:sz w:val="22"/>
          <w:szCs w:val="22"/>
        </w:rPr>
        <w:t xml:space="preserve"> </w:t>
      </w:r>
    </w:p>
    <w:p w:rsidR="00EA15FF" w:rsidRPr="00011589" w:rsidRDefault="00EA15FF" w:rsidP="00EA15FF">
      <w:pPr>
        <w:shd w:val="clear" w:color="auto" w:fill="FFFFFF"/>
        <w:tabs>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xml:space="preserve">- при неиспользовании Участка; </w:t>
      </w:r>
    </w:p>
    <w:p w:rsidR="00EA15FF" w:rsidRPr="00011589" w:rsidRDefault="00EA15FF" w:rsidP="00EA15FF">
      <w:pPr>
        <w:tabs>
          <w:tab w:val="left" w:pos="0"/>
          <w:tab w:val="left" w:pos="142"/>
        </w:tabs>
        <w:ind w:right="57" w:firstLine="567"/>
        <w:jc w:val="both"/>
        <w:rPr>
          <w:rFonts w:ascii="Times New Roman" w:hAnsi="Times New Roman" w:cs="Times New Roman"/>
          <w:sz w:val="22"/>
          <w:szCs w:val="22"/>
        </w:rPr>
      </w:pPr>
      <w:r w:rsidRPr="00011589">
        <w:rPr>
          <w:rFonts w:ascii="Times New Roman" w:hAnsi="Times New Roman" w:cs="Times New Roman"/>
          <w:sz w:val="22"/>
          <w:szCs w:val="22"/>
        </w:rPr>
        <w:t>- при невыполнении Арендатором полностью или частично условий Договора аренды.</w:t>
      </w:r>
    </w:p>
    <w:p w:rsidR="00EA15FF" w:rsidRPr="00011589" w:rsidRDefault="00EA15FF" w:rsidP="00EA15FF">
      <w:pPr>
        <w:tabs>
          <w:tab w:val="left" w:pos="0"/>
          <w:tab w:val="left" w:pos="142"/>
        </w:tabs>
        <w:ind w:right="57"/>
        <w:jc w:val="both"/>
        <w:rPr>
          <w:rFonts w:ascii="Times New Roman" w:hAnsi="Times New Roman" w:cs="Times New Roman"/>
          <w:sz w:val="22"/>
          <w:szCs w:val="22"/>
        </w:rPr>
      </w:pPr>
    </w:p>
    <w:p w:rsidR="00EA15FF" w:rsidRPr="005500F6" w:rsidRDefault="00EA15FF" w:rsidP="00EA15FF">
      <w:pPr>
        <w:widowControl/>
        <w:tabs>
          <w:tab w:val="left" w:pos="142"/>
        </w:tabs>
        <w:suppressAutoHyphens/>
        <w:autoSpaceDE/>
        <w:autoSpaceDN/>
        <w:adjustRightInd/>
        <w:ind w:firstLine="567"/>
        <w:jc w:val="center"/>
        <w:rPr>
          <w:rFonts w:ascii="Times New Roman" w:hAnsi="Times New Roman" w:cs="Times New Roman"/>
          <w:b/>
          <w:sz w:val="22"/>
          <w:szCs w:val="22"/>
        </w:rPr>
      </w:pPr>
      <w:r w:rsidRPr="005500F6">
        <w:rPr>
          <w:rFonts w:ascii="Times New Roman" w:hAnsi="Times New Roman" w:cs="Times New Roman"/>
          <w:b/>
          <w:sz w:val="22"/>
          <w:szCs w:val="22"/>
        </w:rPr>
        <w:t>9. ДОПОЛНИТЕЛЬНЫЕ УСЛОВИЯ ДОГОВОРА</w:t>
      </w:r>
    </w:p>
    <w:p w:rsidR="00EA15FF" w:rsidRDefault="00EA15FF" w:rsidP="00EA15FF">
      <w:pPr>
        <w:widowControl/>
        <w:tabs>
          <w:tab w:val="left" w:pos="142"/>
        </w:tabs>
        <w:suppressAutoHyphens/>
        <w:autoSpaceDE/>
        <w:autoSpaceDN/>
        <w:adjustRightInd/>
        <w:ind w:firstLine="567"/>
        <w:jc w:val="both"/>
        <w:rPr>
          <w:rFonts w:ascii="Times New Roman" w:hAnsi="Times New Roman" w:cs="Times New Roman"/>
          <w:sz w:val="22"/>
          <w:szCs w:val="22"/>
        </w:rPr>
      </w:pPr>
    </w:p>
    <w:p w:rsidR="00EA15FF" w:rsidRPr="005500F6" w:rsidRDefault="00EA15FF" w:rsidP="00EA15FF">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lastRenderedPageBreak/>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EA15FF" w:rsidRPr="005500F6" w:rsidRDefault="00EA15FF" w:rsidP="00EA15FF">
      <w:pPr>
        <w:widowControl/>
        <w:tabs>
          <w:tab w:val="left" w:pos="142"/>
        </w:tabs>
        <w:suppressAutoHyphens/>
        <w:autoSpaceDE/>
        <w:autoSpaceDN/>
        <w:adjustRightInd/>
        <w:ind w:firstLine="567"/>
        <w:jc w:val="both"/>
        <w:rPr>
          <w:rFonts w:ascii="Times New Roman" w:hAnsi="Times New Roman" w:cs="Times New Roman"/>
          <w:sz w:val="22"/>
          <w:szCs w:val="22"/>
        </w:rPr>
      </w:pPr>
      <w:r w:rsidRPr="005500F6">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EA15FF" w:rsidRDefault="00EA15FF" w:rsidP="00EA15FF">
      <w:pPr>
        <w:widowControl/>
        <w:tabs>
          <w:tab w:val="left" w:pos="142"/>
        </w:tabs>
        <w:suppressAutoHyphens/>
        <w:autoSpaceDE/>
        <w:autoSpaceDN/>
        <w:adjustRightInd/>
        <w:ind w:firstLine="567"/>
        <w:jc w:val="both"/>
        <w:rPr>
          <w:rFonts w:ascii="Times New Roman" w:hAnsi="Times New Roman" w:cs="Times New Roman"/>
          <w:sz w:val="22"/>
          <w:szCs w:val="22"/>
        </w:rPr>
      </w:pPr>
      <w:r>
        <w:rPr>
          <w:rFonts w:ascii="Times New Roman" w:hAnsi="Times New Roman" w:cs="Times New Roman"/>
          <w:sz w:val="22"/>
          <w:szCs w:val="22"/>
        </w:rPr>
        <w:tab/>
      </w:r>
      <w:r w:rsidRPr="005500F6">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EA15FF" w:rsidRDefault="00EA15FF" w:rsidP="00EA15FF">
      <w:pPr>
        <w:widowControl/>
        <w:tabs>
          <w:tab w:val="left" w:pos="142"/>
        </w:tabs>
        <w:suppressAutoHyphens/>
        <w:autoSpaceDE/>
        <w:autoSpaceDN/>
        <w:adjustRightInd/>
        <w:ind w:firstLine="709"/>
        <w:jc w:val="both"/>
        <w:rPr>
          <w:rFonts w:ascii="Times New Roman" w:hAnsi="Times New Roman" w:cs="Times New Roman"/>
          <w:sz w:val="22"/>
          <w:szCs w:val="22"/>
        </w:rPr>
      </w:pPr>
      <w:r>
        <w:rPr>
          <w:rFonts w:ascii="Times New Roman" w:hAnsi="Times New Roman" w:cs="Times New Roman"/>
          <w:sz w:val="22"/>
          <w:szCs w:val="22"/>
        </w:rPr>
        <w:t>9.4. В связи с тем, что земельный участок примыкает к участку с кадастровым номером 36:36:0502001:21, с видом разрешенного использования – «водозабор», Арендатор в рамках действия Договора, при размещении объектов и площадок, обязан учитывать размер зон санитарной охраны источников водоснабжения.</w:t>
      </w:r>
    </w:p>
    <w:p w:rsidR="00EA15FF" w:rsidRDefault="00EA15FF" w:rsidP="00EA15F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9.5. В связи с тем, что Участок в</w:t>
      </w:r>
      <w:r w:rsidRPr="0073145C">
        <w:rPr>
          <w:rFonts w:ascii="Times New Roman" w:hAnsi="Times New Roman" w:cs="Times New Roman"/>
          <w:sz w:val="22"/>
          <w:szCs w:val="22"/>
        </w:rPr>
        <w:t xml:space="preserve"> соответствии с картами зон с особыми условиями использования, утвержденными в составе Правил землепользования и застройки, полностью расположен в при</w:t>
      </w:r>
      <w:r>
        <w:rPr>
          <w:rFonts w:ascii="Times New Roman" w:hAnsi="Times New Roman" w:cs="Times New Roman"/>
          <w:sz w:val="22"/>
          <w:szCs w:val="22"/>
        </w:rPr>
        <w:t>аэ</w:t>
      </w:r>
      <w:r w:rsidRPr="0073145C">
        <w:rPr>
          <w:rFonts w:ascii="Times New Roman" w:hAnsi="Times New Roman" w:cs="Times New Roman"/>
          <w:sz w:val="22"/>
          <w:szCs w:val="22"/>
        </w:rPr>
        <w:t xml:space="preserve">родромной территории </w:t>
      </w:r>
      <w:r>
        <w:rPr>
          <w:rFonts w:ascii="Times New Roman" w:hAnsi="Times New Roman" w:cs="Times New Roman"/>
          <w:sz w:val="22"/>
          <w:szCs w:val="22"/>
        </w:rPr>
        <w:t>от аэродрома Воронеж «Придача» и частично в охранной зоне объектов электроэнергетики (электросетевого хозяйства)</w:t>
      </w:r>
      <w:r w:rsidRPr="0073145C">
        <w:rPr>
          <w:rFonts w:ascii="Times New Roman" w:hAnsi="Times New Roman" w:cs="Times New Roman"/>
          <w:sz w:val="22"/>
          <w:szCs w:val="22"/>
        </w:rPr>
        <w:t xml:space="preserve">, </w:t>
      </w:r>
      <w:r w:rsidRPr="00E0452D">
        <w:rPr>
          <w:rFonts w:ascii="Times New Roman" w:hAnsi="Times New Roman" w:cs="Times New Roman"/>
          <w:sz w:val="22"/>
          <w:szCs w:val="22"/>
        </w:rPr>
        <w:t>Арендатор в рамках действия Договора обязан учесть соответствующие ограничения к земельному участку и объектам капитального строительства.</w:t>
      </w:r>
    </w:p>
    <w:p w:rsidR="00EA15FF" w:rsidRDefault="00EA15FF" w:rsidP="00EA15FF">
      <w:pPr>
        <w:tabs>
          <w:tab w:val="left" w:pos="142"/>
        </w:tabs>
        <w:ind w:firstLine="426"/>
        <w:jc w:val="both"/>
        <w:rPr>
          <w:rFonts w:ascii="Times New Roman" w:eastAsia="Calibri" w:hAnsi="Times New Roman" w:cs="Times New Roman"/>
          <w:sz w:val="22"/>
          <w:szCs w:val="22"/>
          <w:lang w:eastAsia="en-US"/>
        </w:rPr>
      </w:pPr>
      <w:r>
        <w:rPr>
          <w:rFonts w:ascii="Times New Roman" w:hAnsi="Times New Roman" w:cs="Times New Roman"/>
          <w:sz w:val="22"/>
          <w:szCs w:val="22"/>
        </w:rPr>
        <w:tab/>
        <w:t xml:space="preserve">9.6. В связи с тем, что земельный участок расположен в пределах приаэродромных территорий аэродромов Воронеж (Придача), Воронеж (Балтимор), </w:t>
      </w:r>
      <w:r w:rsidRPr="005500F6">
        <w:rPr>
          <w:rFonts w:ascii="Times New Roman" w:hAnsi="Times New Roman" w:cs="Times New Roman"/>
          <w:sz w:val="22"/>
          <w:szCs w:val="22"/>
        </w:rPr>
        <w:t>Арендатор в рамках действия Договора обязан соблюдать требования, установленные воздушным законодательством Российской Федерации.</w:t>
      </w:r>
      <w:r>
        <w:rPr>
          <w:rFonts w:ascii="Times New Roman" w:hAnsi="Times New Roman" w:cs="Times New Roman"/>
          <w:sz w:val="22"/>
          <w:szCs w:val="22"/>
        </w:rPr>
        <w:t xml:space="preserve"> </w:t>
      </w:r>
      <w:r w:rsidRPr="004861BE">
        <w:rPr>
          <w:rFonts w:ascii="Times New Roman" w:eastAsia="Calibri" w:hAnsi="Times New Roman" w:cs="Times New Roman"/>
          <w:sz w:val="22"/>
          <w:szCs w:val="22"/>
          <w:lang w:eastAsia="en-US"/>
        </w:rPr>
        <w:t xml:space="preserve">Площадь земельного участка, покрываемая зоной с особыми условиями использования, составляет </w:t>
      </w:r>
      <w:r>
        <w:rPr>
          <w:rFonts w:ascii="Times New Roman" w:eastAsia="Calibri" w:hAnsi="Times New Roman" w:cs="Times New Roman"/>
          <w:sz w:val="22"/>
          <w:szCs w:val="22"/>
          <w:lang w:eastAsia="en-US"/>
        </w:rPr>
        <w:t>20 000</w:t>
      </w:r>
      <w:r w:rsidRPr="004861BE">
        <w:rPr>
          <w:rFonts w:ascii="Times New Roman" w:eastAsia="Calibri" w:hAnsi="Times New Roman" w:cs="Times New Roman"/>
          <w:sz w:val="22"/>
          <w:szCs w:val="22"/>
          <w:lang w:eastAsia="en-US"/>
        </w:rPr>
        <w:t xml:space="preserve"> </w:t>
      </w:r>
      <w:proofErr w:type="spellStart"/>
      <w:r w:rsidRPr="004861BE">
        <w:rPr>
          <w:rFonts w:ascii="Times New Roman" w:eastAsia="Calibri" w:hAnsi="Times New Roman" w:cs="Times New Roman"/>
          <w:sz w:val="22"/>
          <w:szCs w:val="22"/>
          <w:lang w:eastAsia="en-US"/>
        </w:rPr>
        <w:t>кв.м</w:t>
      </w:r>
      <w:proofErr w:type="spellEnd"/>
      <w:r w:rsidRPr="004861BE">
        <w:rPr>
          <w:rFonts w:ascii="Times New Roman" w:eastAsia="Calibri" w:hAnsi="Times New Roman" w:cs="Times New Roman"/>
          <w:sz w:val="22"/>
          <w:szCs w:val="22"/>
          <w:lang w:eastAsia="en-US"/>
        </w:rPr>
        <w:t>.</w:t>
      </w:r>
    </w:p>
    <w:p w:rsidR="00EA15FF" w:rsidRDefault="00EA15FF" w:rsidP="00EA15F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 xml:space="preserve">9.7. В связи с тем, что Участок расположен в границах </w:t>
      </w:r>
      <w:proofErr w:type="spellStart"/>
      <w:r>
        <w:rPr>
          <w:rFonts w:ascii="Times New Roman" w:hAnsi="Times New Roman" w:cs="Times New Roman"/>
          <w:sz w:val="22"/>
          <w:szCs w:val="22"/>
        </w:rPr>
        <w:t>подзоны</w:t>
      </w:r>
      <w:proofErr w:type="spellEnd"/>
      <w:r>
        <w:rPr>
          <w:rFonts w:ascii="Times New Roman" w:hAnsi="Times New Roman" w:cs="Times New Roman"/>
          <w:sz w:val="22"/>
          <w:szCs w:val="22"/>
        </w:rPr>
        <w:t xml:space="preserve"> № 6 согласно «Решения об установлении границ </w:t>
      </w:r>
      <w:proofErr w:type="spellStart"/>
      <w:r>
        <w:rPr>
          <w:rFonts w:ascii="Times New Roman" w:hAnsi="Times New Roman" w:cs="Times New Roman"/>
          <w:sz w:val="22"/>
          <w:szCs w:val="22"/>
        </w:rPr>
        <w:t>приаэродромной</w:t>
      </w:r>
      <w:proofErr w:type="spellEnd"/>
      <w:r>
        <w:rPr>
          <w:rFonts w:ascii="Times New Roman" w:hAnsi="Times New Roman" w:cs="Times New Roman"/>
          <w:sz w:val="22"/>
          <w:szCs w:val="22"/>
        </w:rPr>
        <w:t xml:space="preserve"> территории аэродрома экспериментальной авиации «Воронеж (Придача)», утвержденного </w:t>
      </w:r>
      <w:proofErr w:type="spellStart"/>
      <w:r>
        <w:rPr>
          <w:rFonts w:ascii="Times New Roman" w:hAnsi="Times New Roman" w:cs="Times New Roman"/>
          <w:sz w:val="22"/>
          <w:szCs w:val="22"/>
        </w:rPr>
        <w:t>Врио</w:t>
      </w:r>
      <w:proofErr w:type="spellEnd"/>
      <w:r>
        <w:rPr>
          <w:rFonts w:ascii="Times New Roman" w:hAnsi="Times New Roman" w:cs="Times New Roman"/>
          <w:sz w:val="22"/>
          <w:szCs w:val="22"/>
        </w:rPr>
        <w:t xml:space="preserve"> директора департамента авиационной промышленности </w:t>
      </w:r>
      <w:proofErr w:type="spellStart"/>
      <w:r>
        <w:rPr>
          <w:rFonts w:ascii="Times New Roman" w:hAnsi="Times New Roman" w:cs="Times New Roman"/>
          <w:sz w:val="22"/>
          <w:szCs w:val="22"/>
        </w:rPr>
        <w:t>Минпромторга</w:t>
      </w:r>
      <w:proofErr w:type="spellEnd"/>
      <w:r>
        <w:rPr>
          <w:rFonts w:ascii="Times New Roman" w:hAnsi="Times New Roman" w:cs="Times New Roman"/>
          <w:sz w:val="22"/>
          <w:szCs w:val="22"/>
        </w:rPr>
        <w:t xml:space="preserve"> России Д.А. </w:t>
      </w:r>
      <w:proofErr w:type="spellStart"/>
      <w:r>
        <w:rPr>
          <w:rFonts w:ascii="Times New Roman" w:hAnsi="Times New Roman" w:cs="Times New Roman"/>
          <w:sz w:val="22"/>
          <w:szCs w:val="22"/>
        </w:rPr>
        <w:t>Лысогорского</w:t>
      </w:r>
      <w:proofErr w:type="spellEnd"/>
      <w:r>
        <w:rPr>
          <w:rFonts w:ascii="Times New Roman" w:hAnsi="Times New Roman" w:cs="Times New Roman"/>
          <w:sz w:val="22"/>
          <w:szCs w:val="22"/>
        </w:rPr>
        <w:t xml:space="preserve"> от 29 июня 2018 г., из полос воздушных подходов исключена зона над правым берегом р. Воронеж, в которой не выполняются полеты при выполнении полетов на аэродроме Воронеж (Придача), Арендатор в рамках действия Договора при архитектурно-строительном проектировании, строительстве, реконструкции объектов капитального строительства обязан учитывать соответствующие ограничения.</w:t>
      </w:r>
    </w:p>
    <w:p w:rsidR="00EA15FF" w:rsidRDefault="00EA15FF" w:rsidP="00EA15F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ab/>
        <w:t>9.8</w:t>
      </w:r>
      <w:r w:rsidRPr="005500F6">
        <w:rPr>
          <w:rFonts w:ascii="Times New Roman" w:hAnsi="Times New Roman" w:cs="Times New Roman"/>
          <w:sz w:val="22"/>
          <w:szCs w:val="22"/>
        </w:rPr>
        <w:t>. В связи с тем, что Участок расположен в границах зон боевых действий на территории  г</w:t>
      </w:r>
      <w:r>
        <w:rPr>
          <w:rFonts w:ascii="Times New Roman" w:hAnsi="Times New Roman" w:cs="Times New Roman"/>
          <w:sz w:val="22"/>
          <w:szCs w:val="22"/>
        </w:rPr>
        <w:t>орода</w:t>
      </w:r>
      <w:r w:rsidRPr="005500F6">
        <w:rPr>
          <w:rFonts w:ascii="Times New Roman" w:hAnsi="Times New Roman" w:cs="Times New Roman"/>
          <w:sz w:val="22"/>
          <w:szCs w:val="22"/>
        </w:rPr>
        <w:t xml:space="preserve"> Воронежа в 1942-1943 годах, Арендатор в рамках действия настоящего Договора обязан соблюдать Закон Российской Федерации от 14.01.1993 № 4292-1 «Об увековечивании памяти погибших при защите Отечества» и закон Воронежской области от 29.04.2016 № 45-ОЗ «Об отдельных мерах по поддержке проведения поисковой работы на территории Воронежской области».</w:t>
      </w:r>
      <w:r>
        <w:rPr>
          <w:rFonts w:ascii="Times New Roman" w:hAnsi="Times New Roman" w:cs="Times New Roman"/>
          <w:sz w:val="22"/>
          <w:szCs w:val="22"/>
        </w:rPr>
        <w:t xml:space="preserve"> </w:t>
      </w:r>
    </w:p>
    <w:p w:rsidR="00EA15FF" w:rsidRDefault="00EA15FF" w:rsidP="00EA15FF">
      <w:pPr>
        <w:tabs>
          <w:tab w:val="left" w:pos="142"/>
        </w:tabs>
        <w:ind w:firstLine="567"/>
        <w:jc w:val="both"/>
        <w:rPr>
          <w:rFonts w:ascii="Times New Roman" w:hAnsi="Times New Roman" w:cs="Times New Roman"/>
          <w:sz w:val="22"/>
          <w:szCs w:val="22"/>
        </w:rPr>
      </w:pPr>
      <w:r>
        <w:rPr>
          <w:rFonts w:ascii="Times New Roman" w:hAnsi="Times New Roman" w:cs="Times New Roman"/>
          <w:sz w:val="22"/>
          <w:szCs w:val="22"/>
        </w:rPr>
        <w:tab/>
        <w:t>9.9</w:t>
      </w:r>
      <w:r w:rsidRPr="005500F6">
        <w:rPr>
          <w:rFonts w:ascii="Times New Roman" w:hAnsi="Times New Roman" w:cs="Times New Roman"/>
          <w:sz w:val="22"/>
          <w:szCs w:val="22"/>
        </w:rPr>
        <w:t xml:space="preserve">. Арендатор в рамках действия Договора при обнаружении в ходе проведения изыскательских, проектных, земляных, строительных, мелиоративных, хозяйственных работ объекта, обладающего признаками объекта культурного наследия, в том числе объекта археологического наследия, обязан соблюдать требования Федерального закона от 25.06.2002 </w:t>
      </w:r>
      <w:r>
        <w:rPr>
          <w:rFonts w:ascii="Times New Roman" w:hAnsi="Times New Roman" w:cs="Times New Roman"/>
          <w:sz w:val="22"/>
          <w:szCs w:val="22"/>
        </w:rPr>
        <w:t xml:space="preserve">     </w:t>
      </w:r>
      <w:r w:rsidRPr="005500F6">
        <w:rPr>
          <w:rFonts w:ascii="Times New Roman" w:hAnsi="Times New Roman" w:cs="Times New Roman"/>
          <w:sz w:val="22"/>
          <w:szCs w:val="22"/>
        </w:rPr>
        <w:t>№ 73-ФЗ «Об объектах культурного наследия (памятник истории и культуры) народов Российской Федерации».</w:t>
      </w:r>
    </w:p>
    <w:p w:rsidR="00EA15FF" w:rsidRDefault="00EA15FF" w:rsidP="00EA15FF">
      <w:pPr>
        <w:pStyle w:val="ae"/>
        <w:tabs>
          <w:tab w:val="left" w:pos="142"/>
        </w:tabs>
        <w:ind w:firstLine="567"/>
        <w:jc w:val="both"/>
        <w:rPr>
          <w:b w:val="0"/>
          <w:bCs w:val="0"/>
          <w:kern w:val="0"/>
          <w:sz w:val="22"/>
          <w:szCs w:val="22"/>
          <w:lang w:eastAsia="ru-RU"/>
        </w:rPr>
      </w:pPr>
      <w:r>
        <w:rPr>
          <w:b w:val="0"/>
          <w:bCs w:val="0"/>
          <w:kern w:val="0"/>
          <w:sz w:val="22"/>
          <w:szCs w:val="22"/>
          <w:lang w:eastAsia="ru-RU"/>
        </w:rPr>
        <w:tab/>
        <w:t>9.10</w:t>
      </w:r>
      <w:r w:rsidRPr="005500F6">
        <w:rPr>
          <w:b w:val="0"/>
          <w:bCs w:val="0"/>
          <w:kern w:val="0"/>
          <w:sz w:val="22"/>
          <w:szCs w:val="22"/>
          <w:lang w:eastAsia="ru-RU"/>
        </w:rPr>
        <w:t>. Стороны пришли к соглашению, что споры, возник</w:t>
      </w:r>
      <w:r>
        <w:rPr>
          <w:b w:val="0"/>
          <w:bCs w:val="0"/>
          <w:kern w:val="0"/>
          <w:sz w:val="22"/>
          <w:szCs w:val="22"/>
          <w:lang w:eastAsia="ru-RU"/>
        </w:rPr>
        <w:t xml:space="preserve">ающие при исполнении настоящего </w:t>
      </w:r>
      <w:r w:rsidRPr="005500F6">
        <w:rPr>
          <w:b w:val="0"/>
          <w:bCs w:val="0"/>
          <w:kern w:val="0"/>
          <w:sz w:val="22"/>
          <w:szCs w:val="22"/>
          <w:lang w:eastAsia="ru-RU"/>
        </w:rPr>
        <w:t>Договора, подлежат рассмотрению в суде по месту нахождения Арендодателя</w:t>
      </w:r>
      <w:r>
        <w:rPr>
          <w:b w:val="0"/>
          <w:bCs w:val="0"/>
          <w:kern w:val="0"/>
          <w:sz w:val="22"/>
          <w:szCs w:val="22"/>
          <w:lang w:eastAsia="ru-RU"/>
        </w:rPr>
        <w:t>.</w:t>
      </w:r>
    </w:p>
    <w:p w:rsidR="00EA15FF" w:rsidRDefault="00EA15FF" w:rsidP="00EA15FF">
      <w:pPr>
        <w:pStyle w:val="ae"/>
        <w:tabs>
          <w:tab w:val="left" w:pos="142"/>
        </w:tabs>
        <w:ind w:firstLine="567"/>
        <w:rPr>
          <w:b w:val="0"/>
          <w:bCs w:val="0"/>
          <w:kern w:val="0"/>
          <w:sz w:val="22"/>
          <w:szCs w:val="22"/>
          <w:lang w:eastAsia="ru-RU"/>
        </w:rPr>
      </w:pPr>
    </w:p>
    <w:p w:rsidR="00EA15FF" w:rsidRPr="00011589" w:rsidRDefault="00EA15FF" w:rsidP="00EA15FF">
      <w:pPr>
        <w:pStyle w:val="ae"/>
        <w:ind w:firstLine="567"/>
        <w:rPr>
          <w:bCs w:val="0"/>
          <w:kern w:val="0"/>
          <w:sz w:val="22"/>
          <w:szCs w:val="22"/>
          <w:lang w:eastAsia="ru-RU"/>
        </w:rPr>
      </w:pPr>
      <w:r w:rsidRPr="00011589">
        <w:rPr>
          <w:bCs w:val="0"/>
          <w:kern w:val="0"/>
          <w:sz w:val="22"/>
          <w:szCs w:val="22"/>
          <w:lang w:eastAsia="ru-RU"/>
        </w:rPr>
        <w:t>1</w:t>
      </w:r>
      <w:r>
        <w:rPr>
          <w:bCs w:val="0"/>
          <w:kern w:val="0"/>
          <w:sz w:val="22"/>
          <w:szCs w:val="22"/>
          <w:lang w:eastAsia="ru-RU"/>
        </w:rPr>
        <w:t>0</w:t>
      </w:r>
      <w:r w:rsidRPr="00011589">
        <w:rPr>
          <w:bCs w:val="0"/>
          <w:kern w:val="0"/>
          <w:sz w:val="22"/>
          <w:szCs w:val="22"/>
          <w:lang w:eastAsia="ru-RU"/>
        </w:rPr>
        <w:t>. АДРЕСА, РЕКВИЗИТЫ И ПОДПИСИ СТОРОН</w:t>
      </w:r>
    </w:p>
    <w:p w:rsidR="00EA15FF" w:rsidRPr="00011589" w:rsidRDefault="00EA15FF" w:rsidP="00EA15FF">
      <w:pPr>
        <w:pStyle w:val="af"/>
        <w:rPr>
          <w:rFonts w:ascii="Times New Roman" w:hAnsi="Times New Roman"/>
          <w:sz w:val="22"/>
          <w:szCs w:val="22"/>
        </w:rPr>
      </w:pPr>
    </w:p>
    <w:p w:rsidR="00EA15FF" w:rsidRPr="00011589" w:rsidRDefault="00EA15FF" w:rsidP="00EA15FF">
      <w:pPr>
        <w:pStyle w:val="ae"/>
        <w:ind w:firstLine="567"/>
        <w:rPr>
          <w:b w:val="0"/>
          <w:bCs w:val="0"/>
          <w:kern w:val="0"/>
          <w:sz w:val="22"/>
          <w:szCs w:val="22"/>
          <w:lang w:eastAsia="ru-RU"/>
        </w:rPr>
      </w:pPr>
      <w:proofErr w:type="gramStart"/>
      <w:r w:rsidRPr="00011589">
        <w:rPr>
          <w:b w:val="0"/>
          <w:bCs w:val="0"/>
          <w:kern w:val="0"/>
          <w:sz w:val="22"/>
          <w:szCs w:val="22"/>
          <w:lang w:eastAsia="ru-RU"/>
        </w:rPr>
        <w:t xml:space="preserve">Арендодатель:   </w:t>
      </w:r>
      <w:proofErr w:type="gramEnd"/>
      <w:r w:rsidRPr="00011589">
        <w:rPr>
          <w:b w:val="0"/>
          <w:bCs w:val="0"/>
          <w:kern w:val="0"/>
          <w:sz w:val="22"/>
          <w:szCs w:val="22"/>
          <w:lang w:eastAsia="ru-RU"/>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EA15FF" w:rsidRPr="00011589" w:rsidTr="00AA168C">
        <w:tc>
          <w:tcPr>
            <w:tcW w:w="5140" w:type="dxa"/>
          </w:tcPr>
          <w:p w:rsidR="00EA15FF" w:rsidRPr="00011589" w:rsidRDefault="00EA15FF" w:rsidP="00AA168C">
            <w:pPr>
              <w:pStyle w:val="ae"/>
              <w:jc w:val="left"/>
              <w:rPr>
                <w:b w:val="0"/>
                <w:bCs w:val="0"/>
                <w:kern w:val="0"/>
                <w:sz w:val="22"/>
                <w:szCs w:val="22"/>
                <w:lang w:eastAsia="ru-RU"/>
              </w:rPr>
            </w:pPr>
            <w:r>
              <w:rPr>
                <w:b w:val="0"/>
                <w:bCs w:val="0"/>
                <w:kern w:val="0"/>
                <w:sz w:val="22"/>
                <w:szCs w:val="22"/>
                <w:lang w:eastAsia="ru-RU"/>
              </w:rPr>
              <w:t>Министерство</w:t>
            </w:r>
            <w:r w:rsidRPr="00011589">
              <w:rPr>
                <w:b w:val="0"/>
                <w:bCs w:val="0"/>
                <w:kern w:val="0"/>
                <w:sz w:val="22"/>
                <w:szCs w:val="22"/>
                <w:lang w:eastAsia="ru-RU"/>
              </w:rPr>
              <w:t xml:space="preserve"> имущественных и земельных отношений Воронежской области</w:t>
            </w:r>
          </w:p>
          <w:p w:rsidR="00EA15FF" w:rsidRPr="00011589" w:rsidRDefault="00EA15FF" w:rsidP="00AA168C">
            <w:pPr>
              <w:pStyle w:val="ae"/>
              <w:jc w:val="left"/>
              <w:rPr>
                <w:b w:val="0"/>
                <w:bCs w:val="0"/>
                <w:kern w:val="0"/>
                <w:sz w:val="22"/>
                <w:szCs w:val="22"/>
                <w:lang w:eastAsia="ru-RU"/>
              </w:rPr>
            </w:pPr>
            <w:r w:rsidRPr="00011589">
              <w:rPr>
                <w:b w:val="0"/>
                <w:bCs w:val="0"/>
                <w:kern w:val="0"/>
                <w:sz w:val="22"/>
                <w:szCs w:val="22"/>
                <w:lang w:eastAsia="ru-RU"/>
              </w:rPr>
              <w:t>394006, г. Воронеж, пл. Ленина, 12</w:t>
            </w:r>
          </w:p>
          <w:p w:rsidR="00EA15FF" w:rsidRPr="00011589" w:rsidRDefault="00EA15FF" w:rsidP="00AA168C">
            <w:pPr>
              <w:pStyle w:val="ae"/>
              <w:jc w:val="left"/>
              <w:rPr>
                <w:b w:val="0"/>
                <w:bCs w:val="0"/>
                <w:kern w:val="0"/>
                <w:sz w:val="22"/>
                <w:szCs w:val="22"/>
                <w:lang w:eastAsia="ru-RU"/>
              </w:rPr>
            </w:pPr>
            <w:r w:rsidRPr="00011589">
              <w:rPr>
                <w:b w:val="0"/>
                <w:bCs w:val="0"/>
                <w:kern w:val="0"/>
                <w:sz w:val="22"/>
                <w:szCs w:val="22"/>
                <w:lang w:eastAsia="ru-RU"/>
              </w:rPr>
              <w:t>ИНН 3666057069</w:t>
            </w:r>
          </w:p>
          <w:p w:rsidR="00EA15FF" w:rsidRPr="00011589" w:rsidRDefault="00EA15FF" w:rsidP="00AA168C">
            <w:pPr>
              <w:pStyle w:val="af"/>
              <w:jc w:val="left"/>
              <w:rPr>
                <w:rFonts w:ascii="Times New Roman" w:hAnsi="Times New Roman"/>
                <w:bCs/>
                <w:sz w:val="22"/>
                <w:szCs w:val="22"/>
              </w:rPr>
            </w:pPr>
            <w:r w:rsidRPr="00011589">
              <w:rPr>
                <w:rFonts w:ascii="Times New Roman" w:hAnsi="Times New Roman"/>
                <w:bCs/>
                <w:sz w:val="22"/>
                <w:szCs w:val="22"/>
              </w:rPr>
              <w:t>ОГРН 1023601570904</w:t>
            </w:r>
          </w:p>
          <w:p w:rsidR="00EA15FF" w:rsidRPr="00011589" w:rsidRDefault="00EA15FF" w:rsidP="00AA168C">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EA15FF" w:rsidRPr="00011589" w:rsidRDefault="00EA15FF" w:rsidP="00AA168C">
            <w:pPr>
              <w:pStyle w:val="af"/>
              <w:jc w:val="left"/>
              <w:rPr>
                <w:rFonts w:ascii="Times New Roman" w:hAnsi="Times New Roman"/>
                <w:sz w:val="22"/>
                <w:szCs w:val="22"/>
              </w:rPr>
            </w:pPr>
            <w:r w:rsidRPr="00011589">
              <w:rPr>
                <w:rFonts w:ascii="Times New Roman" w:hAnsi="Times New Roman"/>
                <w:bCs/>
                <w:sz w:val="22"/>
                <w:szCs w:val="22"/>
              </w:rPr>
              <w:t xml:space="preserve">                                             М.П.</w:t>
            </w:r>
          </w:p>
        </w:tc>
        <w:tc>
          <w:tcPr>
            <w:tcW w:w="5140" w:type="dxa"/>
          </w:tcPr>
          <w:p w:rsidR="00EA15FF" w:rsidRPr="00011589" w:rsidRDefault="00EA15FF" w:rsidP="00AA168C">
            <w:pPr>
              <w:pStyle w:val="ae"/>
              <w:rPr>
                <w:b w:val="0"/>
                <w:bCs w:val="0"/>
                <w:kern w:val="0"/>
                <w:sz w:val="22"/>
                <w:szCs w:val="22"/>
                <w:lang w:eastAsia="ru-RU"/>
              </w:rPr>
            </w:pPr>
          </w:p>
          <w:p w:rsidR="00EA15FF" w:rsidRPr="00011589" w:rsidRDefault="00EA15FF" w:rsidP="00AA168C">
            <w:pPr>
              <w:pStyle w:val="ae"/>
              <w:rPr>
                <w:b w:val="0"/>
                <w:bCs w:val="0"/>
                <w:kern w:val="0"/>
                <w:sz w:val="22"/>
                <w:szCs w:val="22"/>
                <w:lang w:eastAsia="ru-RU"/>
              </w:rPr>
            </w:pPr>
          </w:p>
          <w:p w:rsidR="00EA15FF" w:rsidRPr="00011589" w:rsidRDefault="00EA15FF" w:rsidP="00AA168C">
            <w:pPr>
              <w:pStyle w:val="ae"/>
              <w:rPr>
                <w:b w:val="0"/>
                <w:bCs w:val="0"/>
                <w:kern w:val="0"/>
                <w:sz w:val="22"/>
                <w:szCs w:val="22"/>
                <w:lang w:eastAsia="ru-RU"/>
              </w:rPr>
            </w:pPr>
          </w:p>
          <w:p w:rsidR="00EA15FF" w:rsidRPr="00011589" w:rsidRDefault="00EA15FF" w:rsidP="00AA168C">
            <w:pPr>
              <w:pStyle w:val="ae"/>
              <w:rPr>
                <w:b w:val="0"/>
                <w:bCs w:val="0"/>
                <w:kern w:val="0"/>
                <w:sz w:val="22"/>
                <w:szCs w:val="22"/>
                <w:lang w:eastAsia="ru-RU"/>
              </w:rPr>
            </w:pPr>
          </w:p>
          <w:p w:rsidR="00EA15FF" w:rsidRPr="00011589" w:rsidRDefault="00EA15FF" w:rsidP="00AA168C">
            <w:pPr>
              <w:pStyle w:val="ae"/>
              <w:rPr>
                <w:b w:val="0"/>
                <w:bCs w:val="0"/>
                <w:kern w:val="0"/>
                <w:sz w:val="22"/>
                <w:szCs w:val="22"/>
                <w:lang w:eastAsia="ru-RU"/>
              </w:rPr>
            </w:pPr>
          </w:p>
          <w:p w:rsidR="00EA15FF" w:rsidRPr="00011589" w:rsidRDefault="00EA15FF" w:rsidP="00AA168C">
            <w:pPr>
              <w:pStyle w:val="ae"/>
              <w:rPr>
                <w:b w:val="0"/>
                <w:bCs w:val="0"/>
                <w:kern w:val="0"/>
                <w:sz w:val="22"/>
                <w:szCs w:val="22"/>
                <w:lang w:eastAsia="ru-RU"/>
              </w:rPr>
            </w:pPr>
            <w:r w:rsidRPr="00011589">
              <w:rPr>
                <w:b w:val="0"/>
                <w:bCs w:val="0"/>
                <w:kern w:val="0"/>
                <w:sz w:val="22"/>
                <w:szCs w:val="22"/>
                <w:lang w:eastAsia="ru-RU"/>
              </w:rPr>
              <w:t xml:space="preserve">____________ __________ </w:t>
            </w:r>
          </w:p>
          <w:p w:rsidR="00EA15FF" w:rsidRPr="00011589" w:rsidRDefault="00EA15FF" w:rsidP="00AA168C">
            <w:pPr>
              <w:pStyle w:val="af"/>
              <w:rPr>
                <w:rFonts w:ascii="Times New Roman" w:hAnsi="Times New Roman"/>
                <w:sz w:val="22"/>
                <w:szCs w:val="22"/>
              </w:rPr>
            </w:pPr>
            <w:r w:rsidRPr="00011589">
              <w:rPr>
                <w:rFonts w:ascii="Times New Roman" w:hAnsi="Times New Roman"/>
                <w:bCs/>
                <w:sz w:val="22"/>
                <w:szCs w:val="22"/>
              </w:rPr>
              <w:t xml:space="preserve">                                             М.П.</w:t>
            </w:r>
          </w:p>
        </w:tc>
      </w:tr>
    </w:tbl>
    <w:p w:rsidR="00EA15FF" w:rsidRDefault="00EA15FF" w:rsidP="00F96993">
      <w:pPr>
        <w:rPr>
          <w:rFonts w:ascii="Times New Roman" w:hAnsi="Times New Roman" w:cs="Times New Roman"/>
          <w:b/>
          <w:sz w:val="22"/>
          <w:szCs w:val="22"/>
          <w:lang w:eastAsia="ar-SA"/>
        </w:rPr>
      </w:pPr>
    </w:p>
    <w:p w:rsidR="00EA15FF" w:rsidRDefault="00EA15FF" w:rsidP="00F96993">
      <w:pPr>
        <w:rPr>
          <w:rFonts w:ascii="Times New Roman" w:hAnsi="Times New Roman" w:cs="Times New Roman"/>
          <w:b/>
          <w:sz w:val="22"/>
          <w:szCs w:val="22"/>
          <w:lang w:eastAsia="ar-SA"/>
        </w:rPr>
      </w:pPr>
    </w:p>
    <w:p w:rsidR="00EA15FF" w:rsidRDefault="00EA15FF" w:rsidP="00F96993">
      <w:pPr>
        <w:rPr>
          <w:rFonts w:ascii="Times New Roman" w:hAnsi="Times New Roman" w:cs="Times New Roman"/>
          <w:b/>
          <w:sz w:val="22"/>
          <w:szCs w:val="22"/>
          <w:lang w:eastAsia="ar-SA"/>
        </w:rPr>
      </w:pPr>
    </w:p>
    <w:p w:rsidR="00EA15FF" w:rsidRDefault="00EA15FF" w:rsidP="00F96993">
      <w:pPr>
        <w:rPr>
          <w:rFonts w:ascii="Times New Roman" w:hAnsi="Times New Roman" w:cs="Times New Roman"/>
          <w:b/>
          <w:sz w:val="22"/>
          <w:szCs w:val="22"/>
          <w:lang w:eastAsia="ar-SA"/>
        </w:rPr>
      </w:pPr>
    </w:p>
    <w:sectPr w:rsidR="00EA15FF" w:rsidSect="004B3E9D">
      <w:footerReference w:type="default" r:id="rId12"/>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8AA" w:rsidRDefault="007C78AA" w:rsidP="00F96993">
      <w:r>
        <w:separator/>
      </w:r>
    </w:p>
  </w:endnote>
  <w:endnote w:type="continuationSeparator" w:id="0">
    <w:p w:rsidR="007C78AA" w:rsidRDefault="007C78AA"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D21" w:rsidRDefault="00F34D21">
    <w:pPr>
      <w:pStyle w:val="a6"/>
      <w:jc w:val="right"/>
    </w:pPr>
  </w:p>
  <w:p w:rsidR="00F34D21" w:rsidRPr="00F96993" w:rsidRDefault="00F34D21">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8AA" w:rsidRDefault="007C78AA" w:rsidP="00F96993">
      <w:r>
        <w:separator/>
      </w:r>
    </w:p>
  </w:footnote>
  <w:footnote w:type="continuationSeparator" w:id="0">
    <w:p w:rsidR="007C78AA" w:rsidRDefault="007C78AA"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2069"/>
    <w:rsid w:val="00002EA3"/>
    <w:rsid w:val="00004024"/>
    <w:rsid w:val="000060D4"/>
    <w:rsid w:val="000075A6"/>
    <w:rsid w:val="000107EB"/>
    <w:rsid w:val="00015D47"/>
    <w:rsid w:val="00032F78"/>
    <w:rsid w:val="000348D3"/>
    <w:rsid w:val="00036645"/>
    <w:rsid w:val="00046BBE"/>
    <w:rsid w:val="00057311"/>
    <w:rsid w:val="0006728C"/>
    <w:rsid w:val="0006745F"/>
    <w:rsid w:val="00067923"/>
    <w:rsid w:val="00073D63"/>
    <w:rsid w:val="00076EC9"/>
    <w:rsid w:val="00082C02"/>
    <w:rsid w:val="000950AD"/>
    <w:rsid w:val="000979ED"/>
    <w:rsid w:val="000A22D5"/>
    <w:rsid w:val="000A45EE"/>
    <w:rsid w:val="000A5EB9"/>
    <w:rsid w:val="000B5E05"/>
    <w:rsid w:val="000B6E61"/>
    <w:rsid w:val="000C46A4"/>
    <w:rsid w:val="000D4BE9"/>
    <w:rsid w:val="000E24D9"/>
    <w:rsid w:val="000E26C2"/>
    <w:rsid w:val="000F07E4"/>
    <w:rsid w:val="00100A8F"/>
    <w:rsid w:val="00102FA5"/>
    <w:rsid w:val="00105CC9"/>
    <w:rsid w:val="00106BE3"/>
    <w:rsid w:val="00120936"/>
    <w:rsid w:val="00123353"/>
    <w:rsid w:val="00132B9E"/>
    <w:rsid w:val="00136415"/>
    <w:rsid w:val="001367C0"/>
    <w:rsid w:val="001410E6"/>
    <w:rsid w:val="00146261"/>
    <w:rsid w:val="00153787"/>
    <w:rsid w:val="001576B5"/>
    <w:rsid w:val="00160600"/>
    <w:rsid w:val="00170A9D"/>
    <w:rsid w:val="001766EF"/>
    <w:rsid w:val="00177C40"/>
    <w:rsid w:val="0018399F"/>
    <w:rsid w:val="001860DD"/>
    <w:rsid w:val="0019109A"/>
    <w:rsid w:val="001A247B"/>
    <w:rsid w:val="001B4CF7"/>
    <w:rsid w:val="001B6C7B"/>
    <w:rsid w:val="001D692E"/>
    <w:rsid w:val="001D7980"/>
    <w:rsid w:val="001F7344"/>
    <w:rsid w:val="00213BEA"/>
    <w:rsid w:val="002167E8"/>
    <w:rsid w:val="002223D4"/>
    <w:rsid w:val="00222DB1"/>
    <w:rsid w:val="00222EF9"/>
    <w:rsid w:val="0022421A"/>
    <w:rsid w:val="002267DF"/>
    <w:rsid w:val="00232F73"/>
    <w:rsid w:val="002340E4"/>
    <w:rsid w:val="002354EC"/>
    <w:rsid w:val="00251C99"/>
    <w:rsid w:val="00256D93"/>
    <w:rsid w:val="00262766"/>
    <w:rsid w:val="002675AC"/>
    <w:rsid w:val="002701F2"/>
    <w:rsid w:val="00270CE5"/>
    <w:rsid w:val="00274D51"/>
    <w:rsid w:val="00280E12"/>
    <w:rsid w:val="00282336"/>
    <w:rsid w:val="00287937"/>
    <w:rsid w:val="00294029"/>
    <w:rsid w:val="00295253"/>
    <w:rsid w:val="00295CAE"/>
    <w:rsid w:val="002A1172"/>
    <w:rsid w:val="002A3CAA"/>
    <w:rsid w:val="002A3DDD"/>
    <w:rsid w:val="002A42BF"/>
    <w:rsid w:val="002C3A7F"/>
    <w:rsid w:val="002C719A"/>
    <w:rsid w:val="002D7C59"/>
    <w:rsid w:val="002E66FF"/>
    <w:rsid w:val="003013D1"/>
    <w:rsid w:val="00305D19"/>
    <w:rsid w:val="003137F1"/>
    <w:rsid w:val="003179AD"/>
    <w:rsid w:val="00320B80"/>
    <w:rsid w:val="00333289"/>
    <w:rsid w:val="00333B45"/>
    <w:rsid w:val="003375EA"/>
    <w:rsid w:val="003657FB"/>
    <w:rsid w:val="00371C54"/>
    <w:rsid w:val="0037355E"/>
    <w:rsid w:val="00376E36"/>
    <w:rsid w:val="0038035F"/>
    <w:rsid w:val="003A3F63"/>
    <w:rsid w:val="003A7686"/>
    <w:rsid w:val="003D5743"/>
    <w:rsid w:val="003D669E"/>
    <w:rsid w:val="003D7BA1"/>
    <w:rsid w:val="003E4A60"/>
    <w:rsid w:val="003F1304"/>
    <w:rsid w:val="003F475D"/>
    <w:rsid w:val="00406C8B"/>
    <w:rsid w:val="004123F9"/>
    <w:rsid w:val="0041308F"/>
    <w:rsid w:val="004135E4"/>
    <w:rsid w:val="004314FA"/>
    <w:rsid w:val="00434B5E"/>
    <w:rsid w:val="004439B9"/>
    <w:rsid w:val="00444BAF"/>
    <w:rsid w:val="0044728C"/>
    <w:rsid w:val="004559E2"/>
    <w:rsid w:val="0047182A"/>
    <w:rsid w:val="00472516"/>
    <w:rsid w:val="00491C23"/>
    <w:rsid w:val="004A3B78"/>
    <w:rsid w:val="004A7A76"/>
    <w:rsid w:val="004B3E9D"/>
    <w:rsid w:val="004B546B"/>
    <w:rsid w:val="004C401C"/>
    <w:rsid w:val="004C75EF"/>
    <w:rsid w:val="004D24CD"/>
    <w:rsid w:val="004D5690"/>
    <w:rsid w:val="004E048B"/>
    <w:rsid w:val="004E1B0B"/>
    <w:rsid w:val="004E2806"/>
    <w:rsid w:val="005177D4"/>
    <w:rsid w:val="00520FDC"/>
    <w:rsid w:val="0052432C"/>
    <w:rsid w:val="0052512A"/>
    <w:rsid w:val="0054288F"/>
    <w:rsid w:val="00542A24"/>
    <w:rsid w:val="00542EE4"/>
    <w:rsid w:val="0054353D"/>
    <w:rsid w:val="00547EEA"/>
    <w:rsid w:val="00552D1B"/>
    <w:rsid w:val="00556174"/>
    <w:rsid w:val="00557CFC"/>
    <w:rsid w:val="00561083"/>
    <w:rsid w:val="005735E5"/>
    <w:rsid w:val="0057702E"/>
    <w:rsid w:val="00580A7A"/>
    <w:rsid w:val="00581468"/>
    <w:rsid w:val="00586388"/>
    <w:rsid w:val="00590A11"/>
    <w:rsid w:val="005A0317"/>
    <w:rsid w:val="005C0A46"/>
    <w:rsid w:val="005C15D8"/>
    <w:rsid w:val="005C5A77"/>
    <w:rsid w:val="005D2C0E"/>
    <w:rsid w:val="005E23B4"/>
    <w:rsid w:val="005F1FD4"/>
    <w:rsid w:val="005F65A2"/>
    <w:rsid w:val="005F672A"/>
    <w:rsid w:val="00613D4E"/>
    <w:rsid w:val="006165B6"/>
    <w:rsid w:val="006169FB"/>
    <w:rsid w:val="00623688"/>
    <w:rsid w:val="00627C37"/>
    <w:rsid w:val="00635A0D"/>
    <w:rsid w:val="00640F9D"/>
    <w:rsid w:val="0064397F"/>
    <w:rsid w:val="00644E23"/>
    <w:rsid w:val="0064509A"/>
    <w:rsid w:val="00662F48"/>
    <w:rsid w:val="0066396A"/>
    <w:rsid w:val="006667E7"/>
    <w:rsid w:val="0067112F"/>
    <w:rsid w:val="00672563"/>
    <w:rsid w:val="00675C19"/>
    <w:rsid w:val="00685DE4"/>
    <w:rsid w:val="00696F46"/>
    <w:rsid w:val="006A6D7B"/>
    <w:rsid w:val="006B0E1B"/>
    <w:rsid w:val="006B3117"/>
    <w:rsid w:val="006D0266"/>
    <w:rsid w:val="006D20B0"/>
    <w:rsid w:val="006D304C"/>
    <w:rsid w:val="006D65B5"/>
    <w:rsid w:val="006E1B3F"/>
    <w:rsid w:val="006F0CC7"/>
    <w:rsid w:val="006F4687"/>
    <w:rsid w:val="00701A7C"/>
    <w:rsid w:val="00704291"/>
    <w:rsid w:val="00706C7D"/>
    <w:rsid w:val="00707B4A"/>
    <w:rsid w:val="00711E07"/>
    <w:rsid w:val="007149C0"/>
    <w:rsid w:val="00715F6C"/>
    <w:rsid w:val="00716F43"/>
    <w:rsid w:val="0073145C"/>
    <w:rsid w:val="00732A55"/>
    <w:rsid w:val="00736F29"/>
    <w:rsid w:val="0074458B"/>
    <w:rsid w:val="0075078C"/>
    <w:rsid w:val="00754B9E"/>
    <w:rsid w:val="00760D90"/>
    <w:rsid w:val="00760FFA"/>
    <w:rsid w:val="00762AED"/>
    <w:rsid w:val="0076395F"/>
    <w:rsid w:val="00764386"/>
    <w:rsid w:val="00765D2F"/>
    <w:rsid w:val="007717F7"/>
    <w:rsid w:val="00783E8F"/>
    <w:rsid w:val="00796E17"/>
    <w:rsid w:val="007B676C"/>
    <w:rsid w:val="007C14EA"/>
    <w:rsid w:val="007C5505"/>
    <w:rsid w:val="007C78AA"/>
    <w:rsid w:val="007E3177"/>
    <w:rsid w:val="007E677D"/>
    <w:rsid w:val="007E6FA4"/>
    <w:rsid w:val="007E79B6"/>
    <w:rsid w:val="007E7FB6"/>
    <w:rsid w:val="007F1926"/>
    <w:rsid w:val="007F27C3"/>
    <w:rsid w:val="007F2C01"/>
    <w:rsid w:val="007F5FF5"/>
    <w:rsid w:val="008012EC"/>
    <w:rsid w:val="00802744"/>
    <w:rsid w:val="0081581C"/>
    <w:rsid w:val="00822358"/>
    <w:rsid w:val="00844032"/>
    <w:rsid w:val="0084670B"/>
    <w:rsid w:val="00847351"/>
    <w:rsid w:val="0085034F"/>
    <w:rsid w:val="00867E22"/>
    <w:rsid w:val="00881C27"/>
    <w:rsid w:val="00882AEA"/>
    <w:rsid w:val="008954CB"/>
    <w:rsid w:val="00895918"/>
    <w:rsid w:val="00897CB6"/>
    <w:rsid w:val="008A12A9"/>
    <w:rsid w:val="008C1841"/>
    <w:rsid w:val="008C492D"/>
    <w:rsid w:val="008C54E1"/>
    <w:rsid w:val="008C6D39"/>
    <w:rsid w:val="008D12AB"/>
    <w:rsid w:val="008D3AC9"/>
    <w:rsid w:val="008D7E09"/>
    <w:rsid w:val="008E045C"/>
    <w:rsid w:val="008E3C51"/>
    <w:rsid w:val="008E7BDA"/>
    <w:rsid w:val="008F1B78"/>
    <w:rsid w:val="008F44D2"/>
    <w:rsid w:val="00900200"/>
    <w:rsid w:val="00902E52"/>
    <w:rsid w:val="00911B6C"/>
    <w:rsid w:val="00911D54"/>
    <w:rsid w:val="00912ABD"/>
    <w:rsid w:val="00913C5B"/>
    <w:rsid w:val="00927DE9"/>
    <w:rsid w:val="00935178"/>
    <w:rsid w:val="00935EAE"/>
    <w:rsid w:val="00946787"/>
    <w:rsid w:val="00947FEB"/>
    <w:rsid w:val="0095025F"/>
    <w:rsid w:val="00951744"/>
    <w:rsid w:val="00964C40"/>
    <w:rsid w:val="00985F1C"/>
    <w:rsid w:val="00987D5B"/>
    <w:rsid w:val="009A3E61"/>
    <w:rsid w:val="009B79CB"/>
    <w:rsid w:val="009D46B1"/>
    <w:rsid w:val="009D5420"/>
    <w:rsid w:val="009E1137"/>
    <w:rsid w:val="009E3364"/>
    <w:rsid w:val="009F1A8B"/>
    <w:rsid w:val="009F22F7"/>
    <w:rsid w:val="009F59B9"/>
    <w:rsid w:val="00A01C67"/>
    <w:rsid w:val="00A02619"/>
    <w:rsid w:val="00A03524"/>
    <w:rsid w:val="00A16B03"/>
    <w:rsid w:val="00A16F51"/>
    <w:rsid w:val="00A16F6D"/>
    <w:rsid w:val="00A22C81"/>
    <w:rsid w:val="00A34347"/>
    <w:rsid w:val="00A35849"/>
    <w:rsid w:val="00A3763E"/>
    <w:rsid w:val="00A446FF"/>
    <w:rsid w:val="00A4484A"/>
    <w:rsid w:val="00A51FF1"/>
    <w:rsid w:val="00A6088D"/>
    <w:rsid w:val="00A61826"/>
    <w:rsid w:val="00A63677"/>
    <w:rsid w:val="00A706FA"/>
    <w:rsid w:val="00A7412D"/>
    <w:rsid w:val="00A81E69"/>
    <w:rsid w:val="00A85C5F"/>
    <w:rsid w:val="00A94D7B"/>
    <w:rsid w:val="00AA1C35"/>
    <w:rsid w:val="00AA45EF"/>
    <w:rsid w:val="00AA4908"/>
    <w:rsid w:val="00AB360B"/>
    <w:rsid w:val="00AB41FF"/>
    <w:rsid w:val="00AB6318"/>
    <w:rsid w:val="00AB7398"/>
    <w:rsid w:val="00AB79E2"/>
    <w:rsid w:val="00AE034E"/>
    <w:rsid w:val="00AE2575"/>
    <w:rsid w:val="00AE48AC"/>
    <w:rsid w:val="00AE5463"/>
    <w:rsid w:val="00AF1012"/>
    <w:rsid w:val="00AF1795"/>
    <w:rsid w:val="00AF6935"/>
    <w:rsid w:val="00B0732F"/>
    <w:rsid w:val="00B1119C"/>
    <w:rsid w:val="00B13BE7"/>
    <w:rsid w:val="00B153BB"/>
    <w:rsid w:val="00B213BB"/>
    <w:rsid w:val="00B35625"/>
    <w:rsid w:val="00B503F4"/>
    <w:rsid w:val="00B51FE7"/>
    <w:rsid w:val="00B5617D"/>
    <w:rsid w:val="00B61438"/>
    <w:rsid w:val="00B74659"/>
    <w:rsid w:val="00B93436"/>
    <w:rsid w:val="00B96C45"/>
    <w:rsid w:val="00BA4ADA"/>
    <w:rsid w:val="00BA73DA"/>
    <w:rsid w:val="00BA7BFE"/>
    <w:rsid w:val="00BB5618"/>
    <w:rsid w:val="00BC1694"/>
    <w:rsid w:val="00BD1037"/>
    <w:rsid w:val="00BD1D1D"/>
    <w:rsid w:val="00BE0DCD"/>
    <w:rsid w:val="00BE1C8B"/>
    <w:rsid w:val="00BE33B2"/>
    <w:rsid w:val="00BE5E5B"/>
    <w:rsid w:val="00BF4030"/>
    <w:rsid w:val="00BF67A6"/>
    <w:rsid w:val="00C0308A"/>
    <w:rsid w:val="00C055AC"/>
    <w:rsid w:val="00C1323A"/>
    <w:rsid w:val="00C158B2"/>
    <w:rsid w:val="00C273E4"/>
    <w:rsid w:val="00C309B3"/>
    <w:rsid w:val="00C32C70"/>
    <w:rsid w:val="00C33037"/>
    <w:rsid w:val="00C41B32"/>
    <w:rsid w:val="00C44569"/>
    <w:rsid w:val="00C45F34"/>
    <w:rsid w:val="00C50A15"/>
    <w:rsid w:val="00C51192"/>
    <w:rsid w:val="00C57139"/>
    <w:rsid w:val="00C6065A"/>
    <w:rsid w:val="00C6132A"/>
    <w:rsid w:val="00C634FD"/>
    <w:rsid w:val="00C667A5"/>
    <w:rsid w:val="00C70360"/>
    <w:rsid w:val="00C70E0B"/>
    <w:rsid w:val="00C8041D"/>
    <w:rsid w:val="00C84058"/>
    <w:rsid w:val="00CC1B7A"/>
    <w:rsid w:val="00CC23F0"/>
    <w:rsid w:val="00CC602D"/>
    <w:rsid w:val="00CC79A5"/>
    <w:rsid w:val="00CD5A19"/>
    <w:rsid w:val="00CE566A"/>
    <w:rsid w:val="00CE66E0"/>
    <w:rsid w:val="00CE7268"/>
    <w:rsid w:val="00CF043E"/>
    <w:rsid w:val="00CF796C"/>
    <w:rsid w:val="00D05EE6"/>
    <w:rsid w:val="00D204EC"/>
    <w:rsid w:val="00D301B3"/>
    <w:rsid w:val="00D41066"/>
    <w:rsid w:val="00D5328C"/>
    <w:rsid w:val="00D53770"/>
    <w:rsid w:val="00D741B0"/>
    <w:rsid w:val="00D74A87"/>
    <w:rsid w:val="00D766E4"/>
    <w:rsid w:val="00D83A44"/>
    <w:rsid w:val="00D87426"/>
    <w:rsid w:val="00D875BE"/>
    <w:rsid w:val="00D9304F"/>
    <w:rsid w:val="00D939DF"/>
    <w:rsid w:val="00DB4BCD"/>
    <w:rsid w:val="00DB5FE2"/>
    <w:rsid w:val="00DB61EB"/>
    <w:rsid w:val="00DB759F"/>
    <w:rsid w:val="00DC4E92"/>
    <w:rsid w:val="00DD216C"/>
    <w:rsid w:val="00DD27BF"/>
    <w:rsid w:val="00DD2FB6"/>
    <w:rsid w:val="00DD4206"/>
    <w:rsid w:val="00DE1AAC"/>
    <w:rsid w:val="00DE1C8A"/>
    <w:rsid w:val="00DE1C9A"/>
    <w:rsid w:val="00DF4467"/>
    <w:rsid w:val="00DF4E7D"/>
    <w:rsid w:val="00E069A6"/>
    <w:rsid w:val="00E07A75"/>
    <w:rsid w:val="00E10734"/>
    <w:rsid w:val="00E326F3"/>
    <w:rsid w:val="00E329B7"/>
    <w:rsid w:val="00E3371D"/>
    <w:rsid w:val="00E4023B"/>
    <w:rsid w:val="00E51AE5"/>
    <w:rsid w:val="00E61AE0"/>
    <w:rsid w:val="00E67A86"/>
    <w:rsid w:val="00E7290C"/>
    <w:rsid w:val="00E913D4"/>
    <w:rsid w:val="00E9524E"/>
    <w:rsid w:val="00E95F2B"/>
    <w:rsid w:val="00EA15FF"/>
    <w:rsid w:val="00EA22D6"/>
    <w:rsid w:val="00EA245E"/>
    <w:rsid w:val="00EA480D"/>
    <w:rsid w:val="00EA5A71"/>
    <w:rsid w:val="00EB4FCF"/>
    <w:rsid w:val="00EC2B42"/>
    <w:rsid w:val="00ED1DD0"/>
    <w:rsid w:val="00ED4AF2"/>
    <w:rsid w:val="00ED5C71"/>
    <w:rsid w:val="00EE02DE"/>
    <w:rsid w:val="00EE22B5"/>
    <w:rsid w:val="00EF2E6D"/>
    <w:rsid w:val="00F058B1"/>
    <w:rsid w:val="00F1017E"/>
    <w:rsid w:val="00F11568"/>
    <w:rsid w:val="00F13212"/>
    <w:rsid w:val="00F323AF"/>
    <w:rsid w:val="00F34D21"/>
    <w:rsid w:val="00F45494"/>
    <w:rsid w:val="00F5733C"/>
    <w:rsid w:val="00F575D1"/>
    <w:rsid w:val="00F60CAB"/>
    <w:rsid w:val="00F61585"/>
    <w:rsid w:val="00F657A3"/>
    <w:rsid w:val="00F84639"/>
    <w:rsid w:val="00F87959"/>
    <w:rsid w:val="00F87BD0"/>
    <w:rsid w:val="00F92E67"/>
    <w:rsid w:val="00F94061"/>
    <w:rsid w:val="00F9531B"/>
    <w:rsid w:val="00F96993"/>
    <w:rsid w:val="00FB4D21"/>
    <w:rsid w:val="00FB599F"/>
    <w:rsid w:val="00FD08CA"/>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C95B2-6211-41F2-83CC-5C5E19C2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UnresolvedMention">
    <w:name w:val="Unresolved Mention"/>
    <w:basedOn w:val="a0"/>
    <w:uiPriority w:val="99"/>
    <w:semiHidden/>
    <w:unhideWhenUsed/>
    <w:rsid w:val="00623688"/>
    <w:rPr>
      <w:color w:val="605E5C"/>
      <w:shd w:val="clear" w:color="auto" w:fill="E1DFDD"/>
    </w:rPr>
  </w:style>
  <w:style w:type="paragraph" w:styleId="ae">
    <w:name w:val="Title"/>
    <w:basedOn w:val="a"/>
    <w:next w:val="af"/>
    <w:link w:val="af0"/>
    <w:uiPriority w:val="99"/>
    <w:qFormat/>
    <w:rsid w:val="00EA15FF"/>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EA15FF"/>
    <w:rPr>
      <w:rFonts w:eastAsia="Times New Roman" w:cs="Times New Roman"/>
      <w:b/>
      <w:bCs/>
      <w:kern w:val="1"/>
      <w:sz w:val="24"/>
      <w:szCs w:val="20"/>
      <w:lang w:eastAsia="ar-SA"/>
    </w:rPr>
  </w:style>
  <w:style w:type="paragraph" w:styleId="af">
    <w:name w:val="Subtitle"/>
    <w:basedOn w:val="a"/>
    <w:link w:val="af1"/>
    <w:uiPriority w:val="99"/>
    <w:qFormat/>
    <w:rsid w:val="00EA15FF"/>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EA15FF"/>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71978588">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AC8C5-4376-4750-8472-EF03A326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9314</Words>
  <Characters>53093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2024-04-27T05:32:00Z</cp:lastPrinted>
  <dcterms:created xsi:type="dcterms:W3CDTF">2024-05-02T06:36:00Z</dcterms:created>
  <dcterms:modified xsi:type="dcterms:W3CDTF">2024-05-02T06:36:00Z</dcterms:modified>
</cp:coreProperties>
</file>